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C7" w:rsidRDefault="009D0725" w:rsidP="009D0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Cultural Council of Greater Jacksonville</w:t>
      </w:r>
    </w:p>
    <w:p w:rsidR="00D91CD2" w:rsidRDefault="009D0725" w:rsidP="009D0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 2017-2022</w:t>
      </w:r>
      <w:r w:rsidR="00A301C7">
        <w:rPr>
          <w:rFonts w:ascii="Arial" w:hAnsi="Arial" w:cs="Arial"/>
          <w:b/>
          <w:sz w:val="24"/>
          <w:szCs w:val="24"/>
        </w:rPr>
        <w:t xml:space="preserve"> </w:t>
      </w:r>
    </w:p>
    <w:p w:rsidR="00A301C7" w:rsidRDefault="00A301C7" w:rsidP="009D0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A301C7" w:rsidRDefault="009D0725" w:rsidP="005E44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9/27/17</w:t>
      </w:r>
    </w:p>
    <w:p w:rsidR="00A301C7" w:rsidRDefault="00A301C7" w:rsidP="00A301C7">
      <w:pPr>
        <w:rPr>
          <w:rFonts w:ascii="Arial" w:hAnsi="Arial" w:cs="Arial"/>
        </w:rPr>
      </w:pPr>
    </w:p>
    <w:p w:rsidR="00A301C7" w:rsidRPr="0090231F" w:rsidRDefault="00A301C7" w:rsidP="00A301C7">
      <w:pPr>
        <w:rPr>
          <w:rFonts w:ascii="Arial" w:hAnsi="Arial" w:cs="Arial"/>
          <w:u w:val="single"/>
        </w:rPr>
      </w:pPr>
      <w:r w:rsidRPr="0090231F">
        <w:rPr>
          <w:rFonts w:ascii="Arial" w:hAnsi="Arial" w:cs="Arial"/>
          <w:b/>
          <w:u w:val="single"/>
        </w:rPr>
        <w:t>Strategic Plan Relevance</w:t>
      </w:r>
    </w:p>
    <w:p w:rsidR="0090231F" w:rsidRDefault="00554844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Strategic plans are</w:t>
      </w:r>
      <w:r w:rsidR="001267C3">
        <w:rPr>
          <w:rFonts w:ascii="Arial" w:hAnsi="Arial" w:cs="Arial"/>
        </w:rPr>
        <w:t xml:space="preserve"> intended to set direction for the organization</w:t>
      </w:r>
      <w:r>
        <w:rPr>
          <w:rFonts w:ascii="Arial" w:hAnsi="Arial" w:cs="Arial"/>
        </w:rPr>
        <w:t>, usually</w:t>
      </w:r>
      <w:r w:rsidR="001267C3">
        <w:rPr>
          <w:rFonts w:ascii="Arial" w:hAnsi="Arial" w:cs="Arial"/>
        </w:rPr>
        <w:t xml:space="preserve"> for five years.</w:t>
      </w:r>
    </w:p>
    <w:p w:rsidR="001267C3" w:rsidRDefault="00554844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plan is a broad strategy document</w:t>
      </w:r>
      <w:r w:rsidR="001267C3">
        <w:rPr>
          <w:rFonts w:ascii="Arial" w:hAnsi="Arial" w:cs="Arial"/>
        </w:rPr>
        <w:t xml:space="preserve"> set by the board of directors.</w:t>
      </w:r>
    </w:p>
    <w:p w:rsidR="001267C3" w:rsidRDefault="00554844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Components </w:t>
      </w:r>
      <w:r w:rsidR="001267C3">
        <w:rPr>
          <w:rFonts w:ascii="Arial" w:hAnsi="Arial" w:cs="Arial"/>
        </w:rPr>
        <w:t>consist of the following elements, perhaps under differing names and stru</w:t>
      </w:r>
      <w:r w:rsidR="00527658">
        <w:rPr>
          <w:rFonts w:ascii="Arial" w:hAnsi="Arial" w:cs="Arial"/>
        </w:rPr>
        <w:t>ctures:</w:t>
      </w:r>
    </w:p>
    <w:p w:rsidR="001267C3" w:rsidRDefault="001267C3" w:rsidP="00126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27658">
        <w:rPr>
          <w:rFonts w:ascii="Arial" w:hAnsi="Arial" w:cs="Arial"/>
          <w:i/>
        </w:rPr>
        <w:t>Mission</w:t>
      </w:r>
      <w:r>
        <w:rPr>
          <w:rFonts w:ascii="Arial" w:hAnsi="Arial" w:cs="Arial"/>
        </w:rPr>
        <w:t xml:space="preserve"> – The reason the organization exists.  The mission should not change often.</w:t>
      </w:r>
    </w:p>
    <w:p w:rsidR="001267C3" w:rsidRDefault="001267C3" w:rsidP="00126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27658">
        <w:rPr>
          <w:rFonts w:ascii="Arial" w:hAnsi="Arial" w:cs="Arial"/>
          <w:i/>
        </w:rPr>
        <w:t>Vision</w:t>
      </w:r>
      <w:r>
        <w:rPr>
          <w:rFonts w:ascii="Arial" w:hAnsi="Arial" w:cs="Arial"/>
        </w:rPr>
        <w:t xml:space="preserve"> – Fu</w:t>
      </w:r>
      <w:r w:rsidR="00554844">
        <w:rPr>
          <w:rFonts w:ascii="Arial" w:hAnsi="Arial" w:cs="Arial"/>
        </w:rPr>
        <w:t>ture that it</w:t>
      </w:r>
      <w:r>
        <w:rPr>
          <w:rFonts w:ascii="Arial" w:hAnsi="Arial" w:cs="Arial"/>
        </w:rPr>
        <w:t xml:space="preserve"> wishes to create.  This should be a stretch, not easily reached.</w:t>
      </w:r>
    </w:p>
    <w:p w:rsidR="001267C3" w:rsidRDefault="001267C3" w:rsidP="001267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27658">
        <w:rPr>
          <w:rFonts w:ascii="Arial" w:hAnsi="Arial" w:cs="Arial"/>
          <w:i/>
        </w:rPr>
        <w:t>Values</w:t>
      </w:r>
      <w:r>
        <w:rPr>
          <w:rFonts w:ascii="Arial" w:hAnsi="Arial" w:cs="Arial"/>
        </w:rPr>
        <w:t xml:space="preserve"> – Behaviors </w:t>
      </w:r>
      <w:r w:rsidR="00527658">
        <w:rPr>
          <w:rFonts w:ascii="Arial" w:hAnsi="Arial" w:cs="Arial"/>
        </w:rPr>
        <w:t>expected by all involved that auger toward the vision.</w:t>
      </w:r>
    </w:p>
    <w:p w:rsidR="00A301C7" w:rsidRPr="00527658" w:rsidRDefault="00527658" w:rsidP="00A301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27658">
        <w:rPr>
          <w:rFonts w:ascii="Arial" w:hAnsi="Arial" w:cs="Arial"/>
          <w:i/>
        </w:rPr>
        <w:t>Key Strategies and Goals</w:t>
      </w:r>
      <w:r>
        <w:rPr>
          <w:rFonts w:ascii="Arial" w:hAnsi="Arial" w:cs="Arial"/>
        </w:rPr>
        <w:t xml:space="preserve"> </w:t>
      </w:r>
      <w:r w:rsidR="00DA5F6C">
        <w:rPr>
          <w:rFonts w:ascii="Arial" w:hAnsi="Arial" w:cs="Arial"/>
        </w:rPr>
        <w:t xml:space="preserve">– Measurable three-year stretch </w:t>
      </w:r>
      <w:r>
        <w:rPr>
          <w:rFonts w:ascii="Arial" w:hAnsi="Arial" w:cs="Arial"/>
        </w:rPr>
        <w:t>direction</w:t>
      </w:r>
      <w:r w:rsidR="00DA5F6C">
        <w:rPr>
          <w:rFonts w:ascii="Arial" w:hAnsi="Arial" w:cs="Arial"/>
        </w:rPr>
        <w:t>s for</w:t>
      </w:r>
      <w:r>
        <w:rPr>
          <w:rFonts w:ascii="Arial" w:hAnsi="Arial" w:cs="Arial"/>
        </w:rPr>
        <w:t xml:space="preserve"> staff.  </w:t>
      </w:r>
    </w:p>
    <w:p w:rsidR="00A301C7" w:rsidRDefault="00A301C7" w:rsidP="00A301C7">
      <w:pPr>
        <w:rPr>
          <w:rFonts w:ascii="Arial" w:hAnsi="Arial" w:cs="Arial"/>
        </w:rPr>
      </w:pPr>
    </w:p>
    <w:p w:rsidR="00A301C7" w:rsidRDefault="0053235F" w:rsidP="00A301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Development of Our</w:t>
      </w:r>
      <w:r w:rsidR="00A301C7" w:rsidRPr="0090231F">
        <w:rPr>
          <w:rFonts w:ascii="Arial" w:hAnsi="Arial" w:cs="Arial"/>
          <w:b/>
          <w:u w:val="single"/>
        </w:rPr>
        <w:t xml:space="preserve"> </w:t>
      </w:r>
      <w:r w:rsidR="007577C0">
        <w:rPr>
          <w:rFonts w:ascii="Arial" w:hAnsi="Arial" w:cs="Arial"/>
          <w:b/>
          <w:u w:val="single"/>
        </w:rPr>
        <w:t xml:space="preserve">Strategic </w:t>
      </w:r>
      <w:r w:rsidR="00A301C7" w:rsidRPr="0090231F">
        <w:rPr>
          <w:rFonts w:ascii="Arial" w:hAnsi="Arial" w:cs="Arial"/>
          <w:b/>
          <w:u w:val="single"/>
        </w:rPr>
        <w:t>Plan</w:t>
      </w:r>
    </w:p>
    <w:p w:rsidR="0090231F" w:rsidRDefault="0053235F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Cultural Council Strategic Plan Task Force was established in March 2017 to develop a new </w:t>
      </w:r>
      <w:r w:rsidR="00554844">
        <w:rPr>
          <w:rFonts w:ascii="Arial" w:hAnsi="Arial" w:cs="Arial"/>
        </w:rPr>
        <w:t xml:space="preserve">strategic </w:t>
      </w:r>
      <w:r>
        <w:rPr>
          <w:rFonts w:ascii="Arial" w:hAnsi="Arial" w:cs="Arial"/>
        </w:rPr>
        <w:t>plan 2017-2022.  The attach</w:t>
      </w:r>
      <w:r w:rsidR="007577C0">
        <w:rPr>
          <w:rFonts w:ascii="Arial" w:hAnsi="Arial" w:cs="Arial"/>
        </w:rPr>
        <w:t>ed draft was completed in August</w:t>
      </w:r>
      <w:r>
        <w:rPr>
          <w:rFonts w:ascii="Arial" w:hAnsi="Arial" w:cs="Arial"/>
        </w:rPr>
        <w:t xml:space="preserve"> 2017.</w:t>
      </w:r>
    </w:p>
    <w:p w:rsidR="0053235F" w:rsidRDefault="00FC628C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Task Force members included: </w:t>
      </w:r>
      <w:r w:rsidR="00554844">
        <w:rPr>
          <w:rFonts w:ascii="Arial" w:hAnsi="Arial" w:cs="Arial"/>
        </w:rPr>
        <w:t>Ann</w:t>
      </w:r>
      <w:r w:rsidR="00090295">
        <w:rPr>
          <w:rFonts w:ascii="Arial" w:hAnsi="Arial" w:cs="Arial"/>
        </w:rPr>
        <w:t xml:space="preserve"> Carey, Tayloe McDonald, Kemal Gasper, Claudia Baker, Mac Bracewell an</w:t>
      </w:r>
      <w:r w:rsidR="00A807C4">
        <w:rPr>
          <w:rFonts w:ascii="Arial" w:hAnsi="Arial" w:cs="Arial"/>
        </w:rPr>
        <w:t xml:space="preserve">d Dave Engdahl as chair.  Many </w:t>
      </w:r>
      <w:r w:rsidR="00090295">
        <w:rPr>
          <w:rFonts w:ascii="Arial" w:hAnsi="Arial" w:cs="Arial"/>
        </w:rPr>
        <w:t>Board members</w:t>
      </w:r>
      <w:r w:rsidR="00A807C4">
        <w:rPr>
          <w:rFonts w:ascii="Arial" w:hAnsi="Arial" w:cs="Arial"/>
        </w:rPr>
        <w:t xml:space="preserve"> participated in one or more meetings, </w:t>
      </w:r>
      <w:r w:rsidR="00554844">
        <w:rPr>
          <w:rFonts w:ascii="Arial" w:hAnsi="Arial" w:cs="Arial"/>
        </w:rPr>
        <w:t>as they were encouraged to do</w:t>
      </w:r>
      <w:r w:rsidR="00A807C4">
        <w:rPr>
          <w:rFonts w:ascii="Arial" w:hAnsi="Arial" w:cs="Arial"/>
        </w:rPr>
        <w:t>.</w:t>
      </w:r>
      <w:r w:rsidR="00554844">
        <w:rPr>
          <w:rFonts w:ascii="Arial" w:hAnsi="Arial" w:cs="Arial"/>
        </w:rPr>
        <w:t xml:space="preserve">  A few</w:t>
      </w:r>
      <w:r w:rsidR="00D10687">
        <w:rPr>
          <w:rFonts w:ascii="Arial" w:hAnsi="Arial" w:cs="Arial"/>
        </w:rPr>
        <w:t xml:space="preserve"> </w:t>
      </w:r>
      <w:r w:rsidR="00554844">
        <w:rPr>
          <w:rFonts w:ascii="Arial" w:hAnsi="Arial" w:cs="Arial"/>
        </w:rPr>
        <w:t>Task Force m</w:t>
      </w:r>
      <w:r w:rsidR="00AF7A10">
        <w:rPr>
          <w:rFonts w:ascii="Arial" w:hAnsi="Arial" w:cs="Arial"/>
        </w:rPr>
        <w:t>embers</w:t>
      </w:r>
      <w:r w:rsidR="00554844">
        <w:rPr>
          <w:rFonts w:ascii="Arial" w:hAnsi="Arial" w:cs="Arial"/>
        </w:rPr>
        <w:t xml:space="preserve"> </w:t>
      </w:r>
      <w:r w:rsidR="00C43E7F">
        <w:rPr>
          <w:rFonts w:ascii="Arial" w:hAnsi="Arial" w:cs="Arial"/>
        </w:rPr>
        <w:t>resign</w:t>
      </w:r>
      <w:r w:rsidR="00554844">
        <w:rPr>
          <w:rFonts w:ascii="Arial" w:hAnsi="Arial" w:cs="Arial"/>
        </w:rPr>
        <w:t>ed</w:t>
      </w:r>
      <w:r w:rsidR="00C43E7F">
        <w:rPr>
          <w:rFonts w:ascii="Arial" w:hAnsi="Arial" w:cs="Arial"/>
        </w:rPr>
        <w:t xml:space="preserve"> </w:t>
      </w:r>
      <w:r w:rsidR="00554844">
        <w:rPr>
          <w:rFonts w:ascii="Arial" w:hAnsi="Arial" w:cs="Arial"/>
        </w:rPr>
        <w:t xml:space="preserve">part way through the process </w:t>
      </w:r>
      <w:r w:rsidR="00C43E7F">
        <w:rPr>
          <w:rFonts w:ascii="Arial" w:hAnsi="Arial" w:cs="Arial"/>
        </w:rPr>
        <w:t>due to other commitments.</w:t>
      </w:r>
      <w:r w:rsidR="00A807C4">
        <w:rPr>
          <w:rFonts w:ascii="Arial" w:hAnsi="Arial" w:cs="Arial"/>
        </w:rPr>
        <w:t xml:space="preserve">  </w:t>
      </w:r>
      <w:r w:rsidR="00090295">
        <w:rPr>
          <w:rFonts w:ascii="Arial" w:hAnsi="Arial" w:cs="Arial"/>
        </w:rPr>
        <w:t xml:space="preserve">Staff participation included Executive </w:t>
      </w:r>
      <w:r w:rsidR="00C43E7F">
        <w:rPr>
          <w:rFonts w:ascii="Arial" w:hAnsi="Arial" w:cs="Arial"/>
        </w:rPr>
        <w:t>Director Tony</w:t>
      </w:r>
      <w:r w:rsidR="00090295">
        <w:rPr>
          <w:rFonts w:ascii="Arial" w:hAnsi="Arial" w:cs="Arial"/>
        </w:rPr>
        <w:t xml:space="preserve"> Allegretti and</w:t>
      </w:r>
      <w:r w:rsidR="00A807C4">
        <w:rPr>
          <w:rFonts w:ascii="Arial" w:hAnsi="Arial" w:cs="Arial"/>
        </w:rPr>
        <w:t xml:space="preserve"> Patrick Fisher, who kept meeting records</w:t>
      </w:r>
      <w:r w:rsidR="00090295">
        <w:rPr>
          <w:rFonts w:ascii="Arial" w:hAnsi="Arial" w:cs="Arial"/>
        </w:rPr>
        <w:t>.</w:t>
      </w:r>
    </w:p>
    <w:p w:rsidR="00090295" w:rsidRDefault="006C28A0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Task Force reviewed the history of the organization, bylaws, applicable COJ ordinances and previous strategic pl</w:t>
      </w:r>
      <w:r w:rsidR="00761985">
        <w:rPr>
          <w:rFonts w:ascii="Arial" w:hAnsi="Arial" w:cs="Arial"/>
        </w:rPr>
        <w:t>ans.  The following are key points of note.</w:t>
      </w:r>
    </w:p>
    <w:p w:rsidR="00761985" w:rsidRDefault="00761985" w:rsidP="009023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History:</w:t>
      </w:r>
    </w:p>
    <w:p w:rsidR="006C28A0" w:rsidRDefault="00761985" w:rsidP="006C28A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Beginning</w:t>
      </w:r>
      <w:r w:rsidR="006C28A0">
        <w:rPr>
          <w:rFonts w:ascii="Arial" w:hAnsi="Arial" w:cs="Arial"/>
        </w:rPr>
        <w:t xml:space="preserve"> – Formed</w:t>
      </w:r>
      <w:r w:rsidR="00D10687">
        <w:rPr>
          <w:rFonts w:ascii="Arial" w:hAnsi="Arial" w:cs="Arial"/>
        </w:rPr>
        <w:t xml:space="preserve"> as The Arts Assembly</w:t>
      </w:r>
      <w:r w:rsidR="006C28A0">
        <w:rPr>
          <w:rFonts w:ascii="Arial" w:hAnsi="Arial" w:cs="Arial"/>
        </w:rPr>
        <w:t xml:space="preserve"> in 1973 for the purpose of leading and coordinating the arts and culture community and activities in Jacksonville.</w:t>
      </w:r>
    </w:p>
    <w:p w:rsidR="006C28A0" w:rsidRPr="006C28A0" w:rsidRDefault="006C28A0" w:rsidP="006C28A0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Florida Theatre</w:t>
      </w:r>
      <w:r>
        <w:rPr>
          <w:rFonts w:ascii="Arial" w:hAnsi="Arial" w:cs="Arial"/>
        </w:rPr>
        <w:t xml:space="preserve"> -- Led the effort in 1983 to reopen the Florida Theatre.</w:t>
      </w:r>
    </w:p>
    <w:p w:rsidR="006C28A0" w:rsidRPr="00A42FBF" w:rsidRDefault="00A42FBF" w:rsidP="006C28A0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Cultural Service Grants</w:t>
      </w:r>
      <w:r>
        <w:rPr>
          <w:rFonts w:ascii="Arial" w:hAnsi="Arial" w:cs="Arial"/>
        </w:rPr>
        <w:t xml:space="preserve"> – Designated in 1990 as the official re-granting agency for COJ arts and cultural funds.</w:t>
      </w:r>
    </w:p>
    <w:p w:rsidR="00A42FBF" w:rsidRPr="00761985" w:rsidRDefault="00761985" w:rsidP="006C28A0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Art in Public Places Program</w:t>
      </w:r>
      <w:r>
        <w:rPr>
          <w:rFonts w:ascii="Arial" w:hAnsi="Arial" w:cs="Arial"/>
        </w:rPr>
        <w:t xml:space="preserve"> – Designated as administrator of COJ program in 2006.</w:t>
      </w:r>
    </w:p>
    <w:p w:rsidR="00761985" w:rsidRPr="00761985" w:rsidRDefault="00761985" w:rsidP="00761985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Previous Strategic Plan:</w:t>
      </w:r>
    </w:p>
    <w:p w:rsidR="00A52E2F" w:rsidRPr="00A52E2F" w:rsidRDefault="00761985" w:rsidP="00761985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A52E2F">
        <w:rPr>
          <w:rFonts w:ascii="Arial" w:hAnsi="Arial" w:cs="Arial"/>
          <w:i/>
        </w:rPr>
        <w:t>2011-2014 Strategic Plan</w:t>
      </w:r>
      <w:r w:rsidR="00A52E2F">
        <w:rPr>
          <w:rFonts w:ascii="Arial" w:hAnsi="Arial" w:cs="Arial"/>
        </w:rPr>
        <w:t xml:space="preserve"> – This plan</w:t>
      </w:r>
      <w:r>
        <w:rPr>
          <w:rFonts w:ascii="Arial" w:hAnsi="Arial" w:cs="Arial"/>
        </w:rPr>
        <w:t xml:space="preserve"> was ap</w:t>
      </w:r>
      <w:r w:rsidR="00A52E2F">
        <w:rPr>
          <w:rFonts w:ascii="Arial" w:hAnsi="Arial" w:cs="Arial"/>
        </w:rPr>
        <w:t>proved early in 2011, and</w:t>
      </w:r>
      <w:r>
        <w:rPr>
          <w:rFonts w:ascii="Arial" w:hAnsi="Arial" w:cs="Arial"/>
        </w:rPr>
        <w:t xml:space="preserve"> recommended a more proactive organization</w:t>
      </w:r>
      <w:r w:rsidR="00D10687">
        <w:rPr>
          <w:rFonts w:ascii="Arial" w:hAnsi="Arial" w:cs="Arial"/>
        </w:rPr>
        <w:t>, taking on the roles of</w:t>
      </w:r>
      <w:r w:rsidR="00A52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activist, coll</w:t>
      </w:r>
      <w:r w:rsidR="00A52E2F">
        <w:rPr>
          <w:rFonts w:ascii="Arial" w:hAnsi="Arial" w:cs="Arial"/>
        </w:rPr>
        <w:t>aborator and grantmaker.  This c</w:t>
      </w:r>
      <w:r w:rsidR="00D10687">
        <w:rPr>
          <w:rFonts w:ascii="Arial" w:hAnsi="Arial" w:cs="Arial"/>
        </w:rPr>
        <w:t>onstituted a significant cultural shift.  However,</w:t>
      </w:r>
      <w:r w:rsidR="00A52E2F">
        <w:rPr>
          <w:rFonts w:ascii="Arial" w:hAnsi="Arial" w:cs="Arial"/>
        </w:rPr>
        <w:t xml:space="preserve"> the plan and was never</w:t>
      </w:r>
      <w:r w:rsidR="00D10687">
        <w:rPr>
          <w:rFonts w:ascii="Arial" w:hAnsi="Arial" w:cs="Arial"/>
        </w:rPr>
        <w:t xml:space="preserve"> fully</w:t>
      </w:r>
      <w:r w:rsidR="00A52E2F">
        <w:rPr>
          <w:rFonts w:ascii="Arial" w:hAnsi="Arial" w:cs="Arial"/>
        </w:rPr>
        <w:t xml:space="preserve"> implemented.</w:t>
      </w:r>
      <w:r>
        <w:rPr>
          <w:rFonts w:ascii="Arial" w:hAnsi="Arial" w:cs="Arial"/>
        </w:rPr>
        <w:t xml:space="preserve"> </w:t>
      </w:r>
    </w:p>
    <w:p w:rsidR="00A301C7" w:rsidRPr="00A52E2F" w:rsidRDefault="00A52E2F" w:rsidP="00A301C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2014-2017 Interim Plan</w:t>
      </w:r>
      <w:r>
        <w:rPr>
          <w:rFonts w:ascii="Arial" w:hAnsi="Arial" w:cs="Arial"/>
        </w:rPr>
        <w:t xml:space="preserve"> – A simpler version of the 2011-2014 plan</w:t>
      </w:r>
      <w:r w:rsidR="00D10687">
        <w:rPr>
          <w:rFonts w:ascii="Arial" w:hAnsi="Arial" w:cs="Arial"/>
        </w:rPr>
        <w:t xml:space="preserve"> (</w:t>
      </w:r>
      <w:r w:rsidR="008D2D68">
        <w:rPr>
          <w:rFonts w:ascii="Arial" w:hAnsi="Arial" w:cs="Arial"/>
        </w:rPr>
        <w:t>encompassing</w:t>
      </w:r>
      <w:r w:rsidR="00D10687">
        <w:rPr>
          <w:rFonts w:ascii="Arial" w:hAnsi="Arial" w:cs="Arial"/>
        </w:rPr>
        <w:t xml:space="preserve"> 2014-2017)</w:t>
      </w:r>
      <w:r w:rsidR="008D2D68">
        <w:rPr>
          <w:rFonts w:ascii="Arial" w:hAnsi="Arial" w:cs="Arial"/>
        </w:rPr>
        <w:t xml:space="preserve"> was developed</w:t>
      </w:r>
      <w:r>
        <w:rPr>
          <w:rFonts w:ascii="Arial" w:hAnsi="Arial" w:cs="Arial"/>
        </w:rPr>
        <w:t xml:space="preserve"> to guide the organization through this transitional period.</w:t>
      </w:r>
      <w:r w:rsidR="00761985">
        <w:rPr>
          <w:rFonts w:ascii="Arial" w:hAnsi="Arial" w:cs="Arial"/>
        </w:rPr>
        <w:t xml:space="preserve"> </w:t>
      </w:r>
    </w:p>
    <w:p w:rsidR="00A301C7" w:rsidRPr="00A301C7" w:rsidRDefault="00A301C7" w:rsidP="00A301C7">
      <w:pPr>
        <w:rPr>
          <w:rFonts w:ascii="Arial" w:hAnsi="Arial" w:cs="Arial"/>
        </w:rPr>
      </w:pPr>
    </w:p>
    <w:p w:rsidR="0090231F" w:rsidRDefault="00A301C7" w:rsidP="00A301C7">
      <w:pPr>
        <w:rPr>
          <w:rFonts w:ascii="Arial" w:hAnsi="Arial" w:cs="Arial"/>
        </w:rPr>
      </w:pPr>
      <w:r w:rsidRPr="0090231F">
        <w:rPr>
          <w:rFonts w:ascii="Arial" w:hAnsi="Arial" w:cs="Arial"/>
          <w:b/>
          <w:u w:val="single"/>
        </w:rPr>
        <w:t>Implementation</w:t>
      </w:r>
      <w:r w:rsidR="007577C0">
        <w:rPr>
          <w:rFonts w:ascii="Arial" w:hAnsi="Arial" w:cs="Arial"/>
          <w:b/>
          <w:u w:val="single"/>
        </w:rPr>
        <w:t xml:space="preserve"> Plan</w:t>
      </w:r>
    </w:p>
    <w:p w:rsidR="00A301C7" w:rsidRPr="007577C0" w:rsidRDefault="007577C0" w:rsidP="0090231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Perhaps the most important part of</w:t>
      </w:r>
      <w:r w:rsidR="008D2D68">
        <w:rPr>
          <w:rFonts w:ascii="Arial" w:hAnsi="Arial" w:cs="Arial"/>
        </w:rPr>
        <w:t xml:space="preserve"> a strategic plan is an Implementation Plan.  This part</w:t>
      </w:r>
      <w:r>
        <w:rPr>
          <w:rFonts w:ascii="Arial" w:hAnsi="Arial" w:cs="Arial"/>
        </w:rPr>
        <w:t xml:space="preserve"> is where previous Cultural Council strategic plans </w:t>
      </w:r>
      <w:r w:rsidR="000B070B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not met expectations.</w:t>
      </w:r>
    </w:p>
    <w:p w:rsidR="007577C0" w:rsidRPr="000B070B" w:rsidRDefault="007577C0" w:rsidP="0090231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It is the responsibility of staff, led by the Executive Director</w:t>
      </w:r>
      <w:r w:rsidR="008D2D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develop an Implementation Plan addressing each of the Strat</w:t>
      </w:r>
      <w:r w:rsidR="008D2D68">
        <w:rPr>
          <w:rFonts w:ascii="Arial" w:hAnsi="Arial" w:cs="Arial"/>
        </w:rPr>
        <w:t>egic Goals</w:t>
      </w:r>
      <w:r>
        <w:rPr>
          <w:rFonts w:ascii="Arial" w:hAnsi="Arial" w:cs="Arial"/>
        </w:rPr>
        <w:t>.</w:t>
      </w:r>
    </w:p>
    <w:p w:rsidR="00C8071D" w:rsidRPr="000B070B" w:rsidRDefault="000B070B" w:rsidP="000B07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070B">
        <w:rPr>
          <w:rFonts w:ascii="Arial" w:hAnsi="Arial" w:cs="Arial"/>
        </w:rPr>
        <w:t>The Implementation</w:t>
      </w:r>
      <w:r w:rsidR="008D2D68">
        <w:rPr>
          <w:rFonts w:ascii="Arial" w:hAnsi="Arial" w:cs="Arial"/>
        </w:rPr>
        <w:t xml:space="preserve"> Plan </w:t>
      </w:r>
      <w:r>
        <w:rPr>
          <w:rFonts w:ascii="Arial" w:hAnsi="Arial" w:cs="Arial"/>
        </w:rPr>
        <w:t>consist</w:t>
      </w:r>
      <w:r w:rsidR="008D2D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specific initiatives, programs and projects, some of which will </w:t>
      </w:r>
      <w:r w:rsidR="008D2D68">
        <w:rPr>
          <w:rFonts w:ascii="Arial" w:hAnsi="Arial" w:cs="Arial"/>
        </w:rPr>
        <w:t xml:space="preserve">be new and some of which may </w:t>
      </w:r>
      <w:r>
        <w:rPr>
          <w:rFonts w:ascii="Arial" w:hAnsi="Arial" w:cs="Arial"/>
        </w:rPr>
        <w:t xml:space="preserve">already </w:t>
      </w:r>
      <w:r w:rsidR="008D2D6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in progress.  Each initiative, program and project should have assigned responsibility</w:t>
      </w:r>
      <w:r w:rsidR="008D2D68">
        <w:rPr>
          <w:rFonts w:ascii="Arial" w:hAnsi="Arial" w:cs="Arial"/>
        </w:rPr>
        <w:t>, schedule, budget a</w:t>
      </w:r>
      <w:r>
        <w:rPr>
          <w:rFonts w:ascii="Arial" w:hAnsi="Arial" w:cs="Arial"/>
        </w:rPr>
        <w:t xml:space="preserve">nd </w:t>
      </w:r>
      <w:r w:rsidR="008D2D68">
        <w:rPr>
          <w:rFonts w:ascii="Arial" w:hAnsi="Arial" w:cs="Arial"/>
        </w:rPr>
        <w:t>collaborative partner. (always having a collaborative partner is a</w:t>
      </w:r>
      <w:bookmarkStart w:id="0" w:name="_GoBack"/>
      <w:bookmarkEnd w:id="0"/>
      <w:r w:rsidR="008D2D68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rategic Task Force rec</w:t>
      </w:r>
      <w:r w:rsidR="008D2D68">
        <w:rPr>
          <w:rFonts w:ascii="Arial" w:hAnsi="Arial" w:cs="Arial"/>
        </w:rPr>
        <w:t>ommendation).</w:t>
      </w:r>
    </w:p>
    <w:sectPr w:rsidR="00C8071D" w:rsidRPr="000B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1945"/>
    <w:multiLevelType w:val="hybridMultilevel"/>
    <w:tmpl w:val="14B8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5"/>
    <w:rsid w:val="00090295"/>
    <w:rsid w:val="000B070B"/>
    <w:rsid w:val="001267C3"/>
    <w:rsid w:val="003856ED"/>
    <w:rsid w:val="00527658"/>
    <w:rsid w:val="0053235F"/>
    <w:rsid w:val="00554844"/>
    <w:rsid w:val="005E1A79"/>
    <w:rsid w:val="005E4498"/>
    <w:rsid w:val="006C28A0"/>
    <w:rsid w:val="007577C0"/>
    <w:rsid w:val="00761985"/>
    <w:rsid w:val="008D2D68"/>
    <w:rsid w:val="0090231F"/>
    <w:rsid w:val="009D0725"/>
    <w:rsid w:val="00A301C7"/>
    <w:rsid w:val="00A42FBF"/>
    <w:rsid w:val="00A52E2F"/>
    <w:rsid w:val="00A807C4"/>
    <w:rsid w:val="00AF7A10"/>
    <w:rsid w:val="00C43E7F"/>
    <w:rsid w:val="00C8071D"/>
    <w:rsid w:val="00CD295B"/>
    <w:rsid w:val="00D10687"/>
    <w:rsid w:val="00D91CD2"/>
    <w:rsid w:val="00DA5F6C"/>
    <w:rsid w:val="00ED3422"/>
    <w:rsid w:val="00EE3A69"/>
    <w:rsid w:val="00F1616A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8E6D"/>
  <w15:chartTrackingRefBased/>
  <w15:docId w15:val="{39498324-1BEC-400D-861E-6B99878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2017-09-23T15:46:00Z</dcterms:created>
  <dcterms:modified xsi:type="dcterms:W3CDTF">2017-09-25T00:26:00Z</dcterms:modified>
</cp:coreProperties>
</file>