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51" w:rsidRPr="007E309D" w:rsidRDefault="00B97D51" w:rsidP="00B97D51">
      <w:pPr>
        <w:jc w:val="center"/>
        <w:rPr>
          <w:rFonts w:cstheme="minorHAnsi"/>
          <w:sz w:val="24"/>
          <w:szCs w:val="24"/>
        </w:rPr>
      </w:pPr>
      <w:r w:rsidRPr="007E309D">
        <w:rPr>
          <w:rFonts w:cstheme="minorHAnsi"/>
          <w:noProof/>
          <w:sz w:val="24"/>
          <w:szCs w:val="24"/>
        </w:rPr>
        <w:drawing>
          <wp:inline distT="0" distB="0" distL="0" distR="0" wp14:anchorId="0E7D3AB7" wp14:editId="75422750">
            <wp:extent cx="3390900" cy="1383291"/>
            <wp:effectExtent l="0" t="0" r="0" b="762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383291"/>
                    </a:xfrm>
                    <a:prstGeom prst="rect">
                      <a:avLst/>
                    </a:prstGeom>
                    <a:noFill/>
                    <a:ln>
                      <a:noFill/>
                    </a:ln>
                  </pic:spPr>
                </pic:pic>
              </a:graphicData>
            </a:graphic>
          </wp:inline>
        </w:drawing>
      </w:r>
    </w:p>
    <w:p w:rsidR="00B97D51" w:rsidRPr="007E309D" w:rsidRDefault="00B97D51" w:rsidP="00B97D51">
      <w:pPr>
        <w:rPr>
          <w:rFonts w:cstheme="minorHAnsi"/>
          <w:sz w:val="24"/>
          <w:szCs w:val="24"/>
        </w:rPr>
      </w:pPr>
    </w:p>
    <w:p w:rsidR="00436525" w:rsidRPr="007E309D" w:rsidRDefault="00B97D51" w:rsidP="00B97D51">
      <w:pPr>
        <w:jc w:val="center"/>
        <w:rPr>
          <w:rFonts w:cstheme="minorHAnsi"/>
          <w:b/>
          <w:sz w:val="28"/>
          <w:szCs w:val="28"/>
        </w:rPr>
      </w:pPr>
      <w:r w:rsidRPr="007E309D">
        <w:rPr>
          <w:rFonts w:cstheme="minorHAnsi"/>
          <w:b/>
          <w:sz w:val="28"/>
          <w:szCs w:val="28"/>
        </w:rPr>
        <w:t>GRANT PROGRAMS REPORT – DECEMBER 17, 2019</w:t>
      </w:r>
    </w:p>
    <w:p w:rsidR="00B97D51" w:rsidRPr="007E309D" w:rsidRDefault="00B97D51" w:rsidP="00B97D51">
      <w:pPr>
        <w:rPr>
          <w:rFonts w:cstheme="minorHAnsi"/>
          <w:b/>
          <w:sz w:val="24"/>
          <w:szCs w:val="24"/>
        </w:rPr>
      </w:pPr>
      <w:r w:rsidRPr="007E309D">
        <w:rPr>
          <w:rFonts w:cstheme="minorHAnsi"/>
          <w:b/>
          <w:sz w:val="24"/>
          <w:szCs w:val="24"/>
        </w:rPr>
        <w:t>Cultural Service Grant Program</w:t>
      </w:r>
    </w:p>
    <w:p w:rsidR="00B97D51" w:rsidRPr="007E309D" w:rsidRDefault="00B97D51" w:rsidP="00B97D51">
      <w:pPr>
        <w:pStyle w:val="ListParagraph"/>
        <w:numPr>
          <w:ilvl w:val="0"/>
          <w:numId w:val="1"/>
        </w:numPr>
        <w:rPr>
          <w:rFonts w:cstheme="minorHAnsi"/>
          <w:sz w:val="24"/>
          <w:szCs w:val="24"/>
        </w:rPr>
      </w:pPr>
      <w:r w:rsidRPr="007E309D">
        <w:rPr>
          <w:rFonts w:cstheme="minorHAnsi"/>
          <w:sz w:val="24"/>
          <w:szCs w:val="24"/>
        </w:rPr>
        <w:t>2019-2020 CSGP contract is awaiting the Mayor’s signature.</w:t>
      </w:r>
    </w:p>
    <w:p w:rsidR="00B97D51" w:rsidRPr="007E309D" w:rsidRDefault="00C4227F" w:rsidP="00B97D51">
      <w:pPr>
        <w:pStyle w:val="ListParagraph"/>
        <w:numPr>
          <w:ilvl w:val="0"/>
          <w:numId w:val="1"/>
        </w:numPr>
        <w:rPr>
          <w:rFonts w:cstheme="minorHAnsi"/>
          <w:sz w:val="24"/>
          <w:szCs w:val="24"/>
        </w:rPr>
      </w:pPr>
      <w:r w:rsidRPr="007E309D">
        <w:rPr>
          <w:rFonts w:cstheme="minorHAnsi"/>
          <w:sz w:val="24"/>
          <w:szCs w:val="24"/>
        </w:rPr>
        <w:t xml:space="preserve">A </w:t>
      </w:r>
      <w:r w:rsidR="00B97D51" w:rsidRPr="007E309D">
        <w:rPr>
          <w:rFonts w:cstheme="minorHAnsi"/>
          <w:sz w:val="24"/>
          <w:szCs w:val="24"/>
        </w:rPr>
        <w:t xml:space="preserve">Compliance </w:t>
      </w:r>
      <w:r w:rsidRPr="007E309D">
        <w:rPr>
          <w:rFonts w:cstheme="minorHAnsi"/>
          <w:sz w:val="24"/>
          <w:szCs w:val="24"/>
        </w:rPr>
        <w:t>W</w:t>
      </w:r>
      <w:r w:rsidR="00B97D51" w:rsidRPr="007E309D">
        <w:rPr>
          <w:rFonts w:cstheme="minorHAnsi"/>
          <w:sz w:val="24"/>
          <w:szCs w:val="24"/>
        </w:rPr>
        <w:t>orkshop for 2019</w:t>
      </w:r>
      <w:r w:rsidRPr="007E309D">
        <w:rPr>
          <w:rFonts w:cstheme="minorHAnsi"/>
          <w:sz w:val="24"/>
          <w:szCs w:val="24"/>
        </w:rPr>
        <w:t xml:space="preserve">-2020 Cultural Service Grantees is scheduled for </w:t>
      </w:r>
      <w:r w:rsidR="00B97D51" w:rsidRPr="007E309D">
        <w:rPr>
          <w:rFonts w:cstheme="minorHAnsi"/>
          <w:sz w:val="24"/>
          <w:szCs w:val="24"/>
        </w:rPr>
        <w:t>Dec. 11.</w:t>
      </w:r>
      <w:r w:rsidR="00C13713" w:rsidRPr="007E309D">
        <w:rPr>
          <w:rFonts w:cstheme="minorHAnsi"/>
          <w:sz w:val="24"/>
          <w:szCs w:val="24"/>
        </w:rPr>
        <w:t xml:space="preserve">  Contractual and reporting requirements will be reviewed.</w:t>
      </w:r>
    </w:p>
    <w:p w:rsidR="00B97D51" w:rsidRPr="007E309D" w:rsidRDefault="00777746" w:rsidP="00B97D51">
      <w:pPr>
        <w:rPr>
          <w:rFonts w:cstheme="minorHAnsi"/>
          <w:b/>
          <w:sz w:val="24"/>
          <w:szCs w:val="24"/>
        </w:rPr>
      </w:pPr>
      <w:r w:rsidRPr="007E309D">
        <w:rPr>
          <w:rFonts w:cstheme="minorHAnsi"/>
          <w:b/>
          <w:sz w:val="24"/>
          <w:szCs w:val="24"/>
        </w:rPr>
        <w:t xml:space="preserve">Pilot - </w:t>
      </w:r>
      <w:r w:rsidR="00B97D51" w:rsidRPr="007E309D">
        <w:rPr>
          <w:rFonts w:cstheme="minorHAnsi"/>
          <w:b/>
          <w:sz w:val="24"/>
          <w:szCs w:val="24"/>
        </w:rPr>
        <w:t>Cultural Service PROGRAM Grant</w:t>
      </w:r>
    </w:p>
    <w:p w:rsidR="00B97D51" w:rsidRPr="007E309D" w:rsidRDefault="00B97D51" w:rsidP="00B97D51">
      <w:pPr>
        <w:rPr>
          <w:rFonts w:cstheme="minorHAnsi"/>
          <w:sz w:val="24"/>
          <w:szCs w:val="24"/>
        </w:rPr>
      </w:pPr>
      <w:r w:rsidRPr="007E309D">
        <w:rPr>
          <w:rFonts w:cstheme="minorHAnsi"/>
          <w:sz w:val="24"/>
          <w:szCs w:val="24"/>
        </w:rPr>
        <w:t>Guidelines and application</w:t>
      </w:r>
      <w:r w:rsidR="00777746" w:rsidRPr="007E309D">
        <w:rPr>
          <w:rFonts w:cstheme="minorHAnsi"/>
          <w:sz w:val="24"/>
          <w:szCs w:val="24"/>
        </w:rPr>
        <w:t xml:space="preserve"> for the 2019-2020 Cultural Service Program Grant will </w:t>
      </w:r>
      <w:r w:rsidRPr="007E309D">
        <w:rPr>
          <w:rFonts w:cstheme="minorHAnsi"/>
          <w:sz w:val="24"/>
          <w:szCs w:val="24"/>
        </w:rPr>
        <w:t xml:space="preserve">be released </w:t>
      </w:r>
      <w:r w:rsidR="00777746" w:rsidRPr="007E309D">
        <w:rPr>
          <w:rFonts w:cstheme="minorHAnsi"/>
          <w:sz w:val="24"/>
          <w:szCs w:val="24"/>
        </w:rPr>
        <w:t xml:space="preserve">the </w:t>
      </w:r>
      <w:r w:rsidRPr="007E309D">
        <w:rPr>
          <w:rFonts w:cstheme="minorHAnsi"/>
          <w:sz w:val="24"/>
          <w:szCs w:val="24"/>
        </w:rPr>
        <w:t xml:space="preserve">week of Dec. 16 with </w:t>
      </w:r>
      <w:r w:rsidR="00777746" w:rsidRPr="007E309D">
        <w:rPr>
          <w:rFonts w:cstheme="minorHAnsi"/>
          <w:sz w:val="24"/>
          <w:szCs w:val="24"/>
        </w:rPr>
        <w:t xml:space="preserve">the </w:t>
      </w:r>
      <w:r w:rsidRPr="007E309D">
        <w:rPr>
          <w:rFonts w:cstheme="minorHAnsi"/>
          <w:sz w:val="24"/>
          <w:szCs w:val="24"/>
        </w:rPr>
        <w:t>deadline for applications falling on Jan. 30.  The CSGP Committee will evaluate</w:t>
      </w:r>
      <w:r w:rsidR="00777746" w:rsidRPr="007E309D">
        <w:rPr>
          <w:rFonts w:cstheme="minorHAnsi"/>
          <w:sz w:val="24"/>
          <w:szCs w:val="24"/>
        </w:rPr>
        <w:t xml:space="preserve"> proposals and recommend</w:t>
      </w:r>
      <w:r w:rsidRPr="007E309D">
        <w:rPr>
          <w:rFonts w:cstheme="minorHAnsi"/>
          <w:sz w:val="24"/>
          <w:szCs w:val="24"/>
        </w:rPr>
        <w:t xml:space="preserve"> awards to the board </w:t>
      </w:r>
      <w:r w:rsidR="00777746" w:rsidRPr="007E309D">
        <w:rPr>
          <w:rFonts w:cstheme="minorHAnsi"/>
          <w:sz w:val="24"/>
          <w:szCs w:val="24"/>
        </w:rPr>
        <w:t xml:space="preserve">of directors </w:t>
      </w:r>
      <w:r w:rsidRPr="007E309D">
        <w:rPr>
          <w:rFonts w:cstheme="minorHAnsi"/>
          <w:sz w:val="24"/>
          <w:szCs w:val="24"/>
        </w:rPr>
        <w:t xml:space="preserve">at its April </w:t>
      </w:r>
      <w:r w:rsidR="00777746" w:rsidRPr="007E309D">
        <w:rPr>
          <w:rFonts w:cstheme="minorHAnsi"/>
          <w:sz w:val="24"/>
          <w:szCs w:val="24"/>
        </w:rPr>
        <w:t>16 meeting</w:t>
      </w:r>
      <w:r w:rsidR="00C4227F" w:rsidRPr="007E309D">
        <w:rPr>
          <w:rFonts w:cstheme="minorHAnsi"/>
          <w:sz w:val="24"/>
          <w:szCs w:val="24"/>
        </w:rPr>
        <w:t>.</w:t>
      </w:r>
    </w:p>
    <w:p w:rsidR="00C4227F" w:rsidRPr="007E309D" w:rsidRDefault="00C4227F" w:rsidP="00B97D51">
      <w:pPr>
        <w:rPr>
          <w:rFonts w:cstheme="minorHAnsi"/>
          <w:sz w:val="24"/>
          <w:szCs w:val="24"/>
        </w:rPr>
      </w:pPr>
      <w:r w:rsidRPr="007E309D">
        <w:rPr>
          <w:rFonts w:cstheme="minorHAnsi"/>
          <w:sz w:val="24"/>
          <w:szCs w:val="24"/>
        </w:rPr>
        <w:t xml:space="preserve">For this pilot process, eligible Duval County arts and cultural organizations that were not awarded Cultural Services Grants may apply for program/project-based grants.  Funding is available for 10, $2,500 grant awards.  Grantees must provide a 1:1 cash match.  </w:t>
      </w:r>
    </w:p>
    <w:p w:rsidR="00C4227F" w:rsidRPr="007E309D" w:rsidRDefault="00C4227F" w:rsidP="00B97D51">
      <w:pPr>
        <w:rPr>
          <w:rFonts w:cstheme="minorHAnsi"/>
          <w:sz w:val="24"/>
          <w:szCs w:val="24"/>
        </w:rPr>
      </w:pPr>
      <w:r w:rsidRPr="007E309D">
        <w:rPr>
          <w:rFonts w:cstheme="minorHAnsi"/>
          <w:sz w:val="24"/>
          <w:szCs w:val="24"/>
        </w:rPr>
        <w:t xml:space="preserve">Organizations that submit 2019-2020 program grant applications and meet the eligibility criteria from the city ordinance governing CSGP will have the Letter of Intent requirement waived for 2020-2021.  The program grant application will serve as the 2020-2021 </w:t>
      </w:r>
      <w:r w:rsidR="00C13713" w:rsidRPr="007E309D">
        <w:rPr>
          <w:rFonts w:cstheme="minorHAnsi"/>
          <w:sz w:val="24"/>
          <w:szCs w:val="24"/>
        </w:rPr>
        <w:t xml:space="preserve">CSGP </w:t>
      </w:r>
      <w:r w:rsidRPr="007E309D">
        <w:rPr>
          <w:rFonts w:cstheme="minorHAnsi"/>
          <w:sz w:val="24"/>
          <w:szCs w:val="24"/>
        </w:rPr>
        <w:t xml:space="preserve">Letter of Intent for these agencies.  </w:t>
      </w:r>
    </w:p>
    <w:p w:rsidR="00B97D51" w:rsidRPr="007E309D" w:rsidRDefault="00C13713" w:rsidP="00B97D51">
      <w:pPr>
        <w:rPr>
          <w:rFonts w:cstheme="minorHAnsi"/>
          <w:sz w:val="24"/>
          <w:szCs w:val="24"/>
        </w:rPr>
      </w:pPr>
      <w:r w:rsidRPr="007E309D">
        <w:rPr>
          <w:rFonts w:cstheme="minorHAnsi"/>
          <w:sz w:val="24"/>
          <w:szCs w:val="24"/>
        </w:rPr>
        <w:lastRenderedPageBreak/>
        <w:t xml:space="preserve">For 2020-2021, all applicants will have the option of submitting either a Cultural Service operating grant application or a Cultural Service program grant application.  </w:t>
      </w:r>
    </w:p>
    <w:p w:rsidR="00B97D51" w:rsidRPr="007E309D" w:rsidRDefault="00B97D51" w:rsidP="00B97D51">
      <w:pPr>
        <w:rPr>
          <w:rFonts w:cstheme="minorHAnsi"/>
          <w:b/>
          <w:sz w:val="24"/>
          <w:szCs w:val="24"/>
        </w:rPr>
      </w:pPr>
      <w:r w:rsidRPr="007E309D">
        <w:rPr>
          <w:rFonts w:cstheme="minorHAnsi"/>
          <w:b/>
          <w:sz w:val="24"/>
          <w:szCs w:val="24"/>
        </w:rPr>
        <w:t>Artist Grants</w:t>
      </w:r>
    </w:p>
    <w:p w:rsidR="00B97D51" w:rsidRPr="007E309D" w:rsidRDefault="00B97D51" w:rsidP="00B97D51">
      <w:pPr>
        <w:rPr>
          <w:rFonts w:cstheme="minorHAnsi"/>
          <w:sz w:val="24"/>
          <w:szCs w:val="24"/>
        </w:rPr>
      </w:pPr>
      <w:r w:rsidRPr="007E309D">
        <w:rPr>
          <w:rFonts w:cstheme="minorHAnsi"/>
          <w:sz w:val="24"/>
          <w:szCs w:val="24"/>
        </w:rPr>
        <w:t>Individual artists</w:t>
      </w:r>
      <w:r w:rsidR="00C13713" w:rsidRPr="007E309D">
        <w:rPr>
          <w:rFonts w:cstheme="minorHAnsi"/>
          <w:sz w:val="24"/>
          <w:szCs w:val="24"/>
        </w:rPr>
        <w:t>/cultural providers</w:t>
      </w:r>
      <w:r w:rsidRPr="007E309D">
        <w:rPr>
          <w:rFonts w:cstheme="minorHAnsi"/>
          <w:sz w:val="24"/>
          <w:szCs w:val="24"/>
        </w:rPr>
        <w:t xml:space="preserve"> </w:t>
      </w:r>
      <w:r w:rsidR="00C13713" w:rsidRPr="007E309D">
        <w:rPr>
          <w:rFonts w:cstheme="minorHAnsi"/>
          <w:sz w:val="24"/>
          <w:szCs w:val="24"/>
        </w:rPr>
        <w:t xml:space="preserve">and educators </w:t>
      </w:r>
      <w:r w:rsidRPr="007E309D">
        <w:rPr>
          <w:rFonts w:cstheme="minorHAnsi"/>
          <w:sz w:val="24"/>
          <w:szCs w:val="24"/>
        </w:rPr>
        <w:t>were recognized during the State of the Arts event</w:t>
      </w:r>
      <w:r w:rsidR="00B23506" w:rsidRPr="007E309D">
        <w:rPr>
          <w:rFonts w:cstheme="minorHAnsi"/>
          <w:sz w:val="24"/>
          <w:szCs w:val="24"/>
        </w:rPr>
        <w:t xml:space="preserve"> </w:t>
      </w:r>
      <w:r w:rsidR="00C13713" w:rsidRPr="007E309D">
        <w:rPr>
          <w:rFonts w:cstheme="minorHAnsi"/>
          <w:sz w:val="24"/>
          <w:szCs w:val="24"/>
        </w:rPr>
        <w:t xml:space="preserve">on Dec. 10 </w:t>
      </w:r>
      <w:r w:rsidR="00B23506" w:rsidRPr="007E309D">
        <w:rPr>
          <w:rFonts w:cstheme="minorHAnsi"/>
          <w:sz w:val="24"/>
          <w:szCs w:val="24"/>
        </w:rPr>
        <w:t xml:space="preserve">for being awarded </w:t>
      </w:r>
      <w:r w:rsidRPr="007E309D">
        <w:rPr>
          <w:rFonts w:cstheme="minorHAnsi"/>
          <w:sz w:val="24"/>
          <w:szCs w:val="24"/>
        </w:rPr>
        <w:t>funding from the following two grant programs:</w:t>
      </w:r>
    </w:p>
    <w:p w:rsidR="00B97D51" w:rsidRPr="007E309D" w:rsidRDefault="00014FC7" w:rsidP="00B97D51">
      <w:pPr>
        <w:rPr>
          <w:rFonts w:cstheme="minorHAnsi"/>
          <w:b/>
          <w:sz w:val="24"/>
          <w:szCs w:val="24"/>
        </w:rPr>
      </w:pPr>
      <w:r w:rsidRPr="007E309D">
        <w:rPr>
          <w:rFonts w:cstheme="minorHAnsi"/>
          <w:b/>
          <w:sz w:val="24"/>
          <w:szCs w:val="24"/>
        </w:rPr>
        <w:t>COMMUNITY FIRST CARES FOUNDATION - Grants for Creative Arts &amp; Cultural Entrepreneurs – 2019</w:t>
      </w:r>
    </w:p>
    <w:p w:rsidR="00014FC7" w:rsidRPr="007E309D" w:rsidRDefault="00014FC7" w:rsidP="00B97D51">
      <w:pPr>
        <w:rPr>
          <w:rFonts w:cstheme="minorHAnsi"/>
          <w:sz w:val="24"/>
          <w:szCs w:val="24"/>
        </w:rPr>
      </w:pPr>
      <w:r w:rsidRPr="007E309D">
        <w:rPr>
          <w:rFonts w:cstheme="minorHAnsi"/>
          <w:sz w:val="24"/>
          <w:szCs w:val="24"/>
        </w:rPr>
        <w:t xml:space="preserve">Ten grants of $1,000 each were awarded to individual artists through a partnership with the Community First Cares Foundation, which included a companion </w:t>
      </w:r>
      <w:r w:rsidR="002B546E" w:rsidRPr="007E309D">
        <w:rPr>
          <w:rFonts w:cstheme="minorHAnsi"/>
          <w:sz w:val="24"/>
          <w:szCs w:val="24"/>
        </w:rPr>
        <w:t xml:space="preserve">career-development </w:t>
      </w:r>
      <w:r w:rsidRPr="007E309D">
        <w:rPr>
          <w:rFonts w:cstheme="minorHAnsi"/>
          <w:sz w:val="24"/>
          <w:szCs w:val="24"/>
        </w:rPr>
        <w:t xml:space="preserve">symposium.  The grants </w:t>
      </w:r>
      <w:r w:rsidR="0095018D" w:rsidRPr="007E309D">
        <w:rPr>
          <w:rFonts w:cstheme="minorHAnsi"/>
          <w:sz w:val="24"/>
          <w:szCs w:val="24"/>
        </w:rPr>
        <w:t>will fund community-based projects resulting in tangible work products and include:</w:t>
      </w:r>
    </w:p>
    <w:tbl>
      <w:tblPr>
        <w:tblStyle w:val="TableGrid"/>
        <w:tblW w:w="0" w:type="auto"/>
        <w:tblLook w:val="04A0" w:firstRow="1" w:lastRow="0" w:firstColumn="1" w:lastColumn="0" w:noHBand="0" w:noVBand="1"/>
      </w:tblPr>
      <w:tblGrid>
        <w:gridCol w:w="1385"/>
        <w:gridCol w:w="2577"/>
        <w:gridCol w:w="1972"/>
        <w:gridCol w:w="7242"/>
      </w:tblGrid>
      <w:tr w:rsidR="00A54627" w:rsidRPr="007E309D" w:rsidTr="00014FC7">
        <w:tc>
          <w:tcPr>
            <w:tcW w:w="0" w:type="auto"/>
          </w:tcPr>
          <w:p w:rsidR="00014FC7" w:rsidRPr="007E309D" w:rsidRDefault="00DB7F64" w:rsidP="00B97D51">
            <w:pPr>
              <w:rPr>
                <w:rFonts w:cstheme="minorHAnsi"/>
                <w:b/>
                <w:sz w:val="24"/>
                <w:szCs w:val="24"/>
              </w:rPr>
            </w:pPr>
            <w:r w:rsidRPr="007E309D">
              <w:rPr>
                <w:rFonts w:cstheme="minorHAnsi"/>
                <w:b/>
                <w:sz w:val="24"/>
                <w:szCs w:val="24"/>
              </w:rPr>
              <w:t>NAME</w:t>
            </w:r>
          </w:p>
        </w:tc>
        <w:tc>
          <w:tcPr>
            <w:tcW w:w="0" w:type="auto"/>
          </w:tcPr>
          <w:p w:rsidR="00014FC7" w:rsidRPr="007E309D" w:rsidRDefault="00DB7F64" w:rsidP="00B97D51">
            <w:pPr>
              <w:rPr>
                <w:rFonts w:cstheme="minorHAnsi"/>
                <w:b/>
                <w:sz w:val="24"/>
                <w:szCs w:val="24"/>
              </w:rPr>
            </w:pPr>
            <w:r w:rsidRPr="007E309D">
              <w:rPr>
                <w:rFonts w:cstheme="minorHAnsi"/>
                <w:b/>
                <w:sz w:val="24"/>
                <w:szCs w:val="24"/>
              </w:rPr>
              <w:t>PROJECT TITLE</w:t>
            </w:r>
          </w:p>
        </w:tc>
        <w:tc>
          <w:tcPr>
            <w:tcW w:w="0" w:type="auto"/>
          </w:tcPr>
          <w:p w:rsidR="00014FC7" w:rsidRPr="007E309D" w:rsidRDefault="00DB7F64" w:rsidP="00B97D51">
            <w:pPr>
              <w:rPr>
                <w:rFonts w:cstheme="minorHAnsi"/>
                <w:b/>
                <w:sz w:val="24"/>
                <w:szCs w:val="24"/>
              </w:rPr>
            </w:pPr>
            <w:r w:rsidRPr="007E309D">
              <w:rPr>
                <w:rFonts w:cstheme="minorHAnsi"/>
                <w:b/>
                <w:sz w:val="24"/>
                <w:szCs w:val="24"/>
              </w:rPr>
              <w:t>CULTURAL DISCIPLINE</w:t>
            </w:r>
          </w:p>
        </w:tc>
        <w:tc>
          <w:tcPr>
            <w:tcW w:w="0" w:type="auto"/>
          </w:tcPr>
          <w:p w:rsidR="00014FC7" w:rsidRPr="007E309D" w:rsidRDefault="00DB7F64" w:rsidP="00B97D51">
            <w:pPr>
              <w:rPr>
                <w:rFonts w:cstheme="minorHAnsi"/>
                <w:b/>
                <w:sz w:val="24"/>
                <w:szCs w:val="24"/>
              </w:rPr>
            </w:pPr>
            <w:r w:rsidRPr="007E309D">
              <w:rPr>
                <w:rFonts w:cstheme="minorHAnsi"/>
                <w:b/>
                <w:sz w:val="24"/>
                <w:szCs w:val="24"/>
              </w:rPr>
              <w:t>PROJECT SUMMARY</w:t>
            </w:r>
          </w:p>
        </w:tc>
      </w:tr>
      <w:tr w:rsidR="00A54627" w:rsidRPr="007E309D" w:rsidTr="00014FC7">
        <w:tc>
          <w:tcPr>
            <w:tcW w:w="0" w:type="auto"/>
          </w:tcPr>
          <w:p w:rsidR="00D95F27" w:rsidRPr="007E309D" w:rsidRDefault="00D95F27" w:rsidP="00314079">
            <w:pPr>
              <w:rPr>
                <w:rFonts w:cstheme="minorHAnsi"/>
                <w:sz w:val="24"/>
                <w:szCs w:val="24"/>
              </w:rPr>
            </w:pPr>
            <w:r w:rsidRPr="007E309D">
              <w:rPr>
                <w:rFonts w:cstheme="minorHAnsi"/>
                <w:sz w:val="24"/>
                <w:szCs w:val="24"/>
              </w:rPr>
              <w:t>Krishnadas Achath</w:t>
            </w:r>
          </w:p>
        </w:tc>
        <w:tc>
          <w:tcPr>
            <w:tcW w:w="0" w:type="auto"/>
          </w:tcPr>
          <w:p w:rsidR="00D95F27" w:rsidRPr="007E309D" w:rsidRDefault="00D95F27" w:rsidP="00314079">
            <w:pPr>
              <w:rPr>
                <w:rFonts w:cstheme="minorHAnsi"/>
                <w:sz w:val="24"/>
                <w:szCs w:val="24"/>
              </w:rPr>
            </w:pPr>
            <w:r w:rsidRPr="007E309D">
              <w:rPr>
                <w:rFonts w:cstheme="minorHAnsi"/>
                <w:sz w:val="24"/>
                <w:szCs w:val="24"/>
              </w:rPr>
              <w:t>Open Mic-Bold Bean</w:t>
            </w:r>
          </w:p>
        </w:tc>
        <w:tc>
          <w:tcPr>
            <w:tcW w:w="0" w:type="auto"/>
          </w:tcPr>
          <w:p w:rsidR="00D95F27" w:rsidRPr="007E309D" w:rsidRDefault="00D95F27" w:rsidP="00314079">
            <w:pPr>
              <w:rPr>
                <w:rFonts w:cstheme="minorHAnsi"/>
                <w:sz w:val="24"/>
                <w:szCs w:val="24"/>
              </w:rPr>
            </w:pPr>
            <w:r w:rsidRPr="007E309D">
              <w:rPr>
                <w:rFonts w:cstheme="minorHAnsi"/>
                <w:sz w:val="24"/>
                <w:szCs w:val="24"/>
              </w:rPr>
              <w:t>Music</w:t>
            </w:r>
          </w:p>
        </w:tc>
        <w:tc>
          <w:tcPr>
            <w:tcW w:w="0" w:type="auto"/>
          </w:tcPr>
          <w:p w:rsidR="00D95F27" w:rsidRPr="007E309D" w:rsidRDefault="00D95F27" w:rsidP="00314079">
            <w:pPr>
              <w:rPr>
                <w:rFonts w:cstheme="minorHAnsi"/>
                <w:sz w:val="24"/>
                <w:szCs w:val="24"/>
              </w:rPr>
            </w:pPr>
            <w:r w:rsidRPr="007E309D">
              <w:rPr>
                <w:rFonts w:cstheme="minorHAnsi"/>
                <w:sz w:val="24"/>
                <w:szCs w:val="24"/>
              </w:rPr>
              <w:t>Open-mic for musicians is held every first Saturday, 6-9 p.m., at Bold Bean in Riverside.  The event provides a venue for an eclectic mix of performers of all ages playing divers</w:t>
            </w:r>
            <w:r w:rsidR="007E309D">
              <w:rPr>
                <w:rFonts w:cstheme="minorHAnsi"/>
                <w:sz w:val="24"/>
                <w:szCs w:val="24"/>
              </w:rPr>
              <w:t>e musical genres.  A grant will</w:t>
            </w:r>
            <w:r w:rsidRPr="007E309D">
              <w:rPr>
                <w:rFonts w:cstheme="minorHAnsi"/>
                <w:sz w:val="24"/>
                <w:szCs w:val="24"/>
              </w:rPr>
              <w:t xml:space="preserve"> help pay for a sound system and a promotional website. </w:t>
            </w:r>
          </w:p>
        </w:tc>
      </w:tr>
      <w:tr w:rsidR="00A54627" w:rsidRPr="007E309D" w:rsidTr="00014FC7">
        <w:tc>
          <w:tcPr>
            <w:tcW w:w="0" w:type="auto"/>
          </w:tcPr>
          <w:p w:rsidR="00D95F27" w:rsidRPr="007E309D" w:rsidRDefault="00D95F27" w:rsidP="00314079">
            <w:pPr>
              <w:rPr>
                <w:rFonts w:cstheme="minorHAnsi"/>
                <w:sz w:val="24"/>
                <w:szCs w:val="24"/>
              </w:rPr>
            </w:pPr>
            <w:r w:rsidRPr="007E309D">
              <w:rPr>
                <w:rFonts w:cstheme="minorHAnsi"/>
                <w:sz w:val="24"/>
                <w:szCs w:val="24"/>
              </w:rPr>
              <w:t>Clifford Beaman</w:t>
            </w:r>
          </w:p>
        </w:tc>
        <w:tc>
          <w:tcPr>
            <w:tcW w:w="0" w:type="auto"/>
          </w:tcPr>
          <w:p w:rsidR="00D95F27" w:rsidRPr="007E309D" w:rsidRDefault="00D95F27" w:rsidP="00314079">
            <w:pPr>
              <w:rPr>
                <w:rFonts w:cstheme="minorHAnsi"/>
                <w:sz w:val="24"/>
                <w:szCs w:val="24"/>
              </w:rPr>
            </w:pPr>
            <w:r w:rsidRPr="007E309D">
              <w:rPr>
                <w:rFonts w:cstheme="minorHAnsi"/>
                <w:sz w:val="24"/>
                <w:szCs w:val="24"/>
              </w:rPr>
              <w:t>The Process is a Journey</w:t>
            </w:r>
          </w:p>
        </w:tc>
        <w:tc>
          <w:tcPr>
            <w:tcW w:w="0" w:type="auto"/>
          </w:tcPr>
          <w:p w:rsidR="00D95F27" w:rsidRPr="007E309D" w:rsidRDefault="00D95F27" w:rsidP="00314079">
            <w:pPr>
              <w:rPr>
                <w:rFonts w:cstheme="minorHAnsi"/>
                <w:sz w:val="24"/>
                <w:szCs w:val="24"/>
              </w:rPr>
            </w:pPr>
            <w:r w:rsidRPr="007E309D">
              <w:rPr>
                <w:rFonts w:cstheme="minorHAnsi"/>
                <w:sz w:val="24"/>
                <w:szCs w:val="24"/>
              </w:rPr>
              <w:t>Visual Art - photography</w:t>
            </w:r>
          </w:p>
        </w:tc>
        <w:tc>
          <w:tcPr>
            <w:tcW w:w="0" w:type="auto"/>
          </w:tcPr>
          <w:p w:rsidR="00D95F27" w:rsidRPr="007E309D" w:rsidRDefault="00D95F27" w:rsidP="00314079">
            <w:pPr>
              <w:rPr>
                <w:rFonts w:cstheme="minorHAnsi"/>
                <w:sz w:val="24"/>
                <w:szCs w:val="24"/>
              </w:rPr>
            </w:pPr>
            <w:r w:rsidRPr="007E309D">
              <w:rPr>
                <w:rFonts w:cstheme="minorHAnsi"/>
                <w:sz w:val="24"/>
                <w:szCs w:val="24"/>
              </w:rPr>
              <w:t>The artist/art educator seeks to mount an exhibition highlighting the process of making art based on a body of work created with the Pinholevan – a mobile camera obscura that was both ca</w:t>
            </w:r>
            <w:r w:rsidR="007E309D">
              <w:rPr>
                <w:rFonts w:cstheme="minorHAnsi"/>
                <w:sz w:val="24"/>
                <w:szCs w:val="24"/>
              </w:rPr>
              <w:t>mera and vehicle.  A grant will</w:t>
            </w:r>
            <w:r w:rsidRPr="007E309D">
              <w:rPr>
                <w:rFonts w:cstheme="minorHAnsi"/>
                <w:sz w:val="24"/>
                <w:szCs w:val="24"/>
              </w:rPr>
              <w:t xml:space="preserve"> help pay for supplies to prepare the work for display.</w:t>
            </w:r>
          </w:p>
        </w:tc>
      </w:tr>
      <w:tr w:rsidR="00A54627" w:rsidRPr="007E309D" w:rsidTr="00014FC7">
        <w:tc>
          <w:tcPr>
            <w:tcW w:w="0" w:type="auto"/>
          </w:tcPr>
          <w:p w:rsidR="00D95F27" w:rsidRPr="007E309D" w:rsidRDefault="00D95F27" w:rsidP="00314079">
            <w:pPr>
              <w:rPr>
                <w:rFonts w:cstheme="minorHAnsi"/>
                <w:sz w:val="24"/>
                <w:szCs w:val="24"/>
              </w:rPr>
            </w:pPr>
            <w:r w:rsidRPr="007E309D">
              <w:rPr>
                <w:rFonts w:cstheme="minorHAnsi"/>
                <w:sz w:val="24"/>
                <w:szCs w:val="24"/>
              </w:rPr>
              <w:t>Raquel Benjamin</w:t>
            </w:r>
          </w:p>
        </w:tc>
        <w:tc>
          <w:tcPr>
            <w:tcW w:w="0" w:type="auto"/>
          </w:tcPr>
          <w:p w:rsidR="00D95F27" w:rsidRPr="007E309D" w:rsidRDefault="00D95F27" w:rsidP="00314079">
            <w:pPr>
              <w:rPr>
                <w:rFonts w:cstheme="minorHAnsi"/>
                <w:sz w:val="24"/>
                <w:szCs w:val="24"/>
              </w:rPr>
            </w:pPr>
            <w:r w:rsidRPr="007E309D">
              <w:rPr>
                <w:rFonts w:cstheme="minorHAnsi"/>
                <w:sz w:val="24"/>
                <w:szCs w:val="24"/>
              </w:rPr>
              <w:t>Love Thy Undocumented Neighbor</w:t>
            </w:r>
          </w:p>
        </w:tc>
        <w:tc>
          <w:tcPr>
            <w:tcW w:w="0" w:type="auto"/>
          </w:tcPr>
          <w:p w:rsidR="00D95F27" w:rsidRPr="007E309D" w:rsidRDefault="00D95F27" w:rsidP="00314079">
            <w:pPr>
              <w:rPr>
                <w:rFonts w:cstheme="minorHAnsi"/>
                <w:sz w:val="24"/>
                <w:szCs w:val="24"/>
              </w:rPr>
            </w:pPr>
            <w:r w:rsidRPr="007E309D">
              <w:rPr>
                <w:rFonts w:cstheme="minorHAnsi"/>
                <w:sz w:val="24"/>
                <w:szCs w:val="24"/>
              </w:rPr>
              <w:t>Visual Art - fashion</w:t>
            </w:r>
          </w:p>
        </w:tc>
        <w:tc>
          <w:tcPr>
            <w:tcW w:w="0" w:type="auto"/>
          </w:tcPr>
          <w:p w:rsidR="00D95F27" w:rsidRPr="007E309D" w:rsidRDefault="00D95F27" w:rsidP="00314079">
            <w:pPr>
              <w:rPr>
                <w:rFonts w:cstheme="minorHAnsi"/>
                <w:sz w:val="24"/>
                <w:szCs w:val="24"/>
              </w:rPr>
            </w:pPr>
            <w:r w:rsidRPr="007E309D">
              <w:rPr>
                <w:rFonts w:cstheme="minorHAnsi"/>
                <w:sz w:val="24"/>
                <w:szCs w:val="24"/>
              </w:rPr>
              <w:t>The project is a marketing campaign and movement launched through mySILENTPROTEST, the artist’s online platform for addressing social issues and sparking discussion through fashion and visual art.  Photographic portraits of Jacksonville residents wearing “Love thy undocumented neighbor” T-shirts will become the starting point for spreading a message of love and empathy for undocumen</w:t>
            </w:r>
            <w:r w:rsidR="007E309D">
              <w:rPr>
                <w:rFonts w:cstheme="minorHAnsi"/>
                <w:sz w:val="24"/>
                <w:szCs w:val="24"/>
              </w:rPr>
              <w:t>ted migrants.  Grant funds will</w:t>
            </w:r>
            <w:r w:rsidRPr="007E309D">
              <w:rPr>
                <w:rFonts w:cstheme="minorHAnsi"/>
                <w:sz w:val="24"/>
                <w:szCs w:val="24"/>
              </w:rPr>
              <w:t xml:space="preserve"> pay for a local photographer and the T-shirts.  </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lastRenderedPageBreak/>
              <w:t>Winter Bosanko</w:t>
            </w:r>
          </w:p>
        </w:tc>
        <w:tc>
          <w:tcPr>
            <w:tcW w:w="0" w:type="auto"/>
          </w:tcPr>
          <w:p w:rsidR="00A54627" w:rsidRPr="007E309D" w:rsidRDefault="00A54627" w:rsidP="00314079">
            <w:pPr>
              <w:rPr>
                <w:rFonts w:cstheme="minorHAnsi"/>
                <w:sz w:val="24"/>
                <w:szCs w:val="24"/>
              </w:rPr>
            </w:pPr>
            <w:r w:rsidRPr="007E309D">
              <w:rPr>
                <w:rFonts w:cstheme="minorHAnsi"/>
                <w:sz w:val="24"/>
                <w:szCs w:val="24"/>
              </w:rPr>
              <w:t>Love Ethic by Winter Dance Projects</w:t>
            </w:r>
          </w:p>
        </w:tc>
        <w:tc>
          <w:tcPr>
            <w:tcW w:w="0" w:type="auto"/>
          </w:tcPr>
          <w:p w:rsidR="00A54627" w:rsidRPr="007E309D" w:rsidRDefault="00A54627" w:rsidP="00314079">
            <w:pPr>
              <w:rPr>
                <w:rFonts w:cstheme="minorHAnsi"/>
                <w:sz w:val="24"/>
                <w:szCs w:val="24"/>
              </w:rPr>
            </w:pPr>
            <w:r w:rsidRPr="007E309D">
              <w:rPr>
                <w:rFonts w:cstheme="minorHAnsi"/>
                <w:sz w:val="24"/>
                <w:szCs w:val="24"/>
              </w:rPr>
              <w:t>Dance</w:t>
            </w:r>
          </w:p>
        </w:tc>
        <w:tc>
          <w:tcPr>
            <w:tcW w:w="0" w:type="auto"/>
          </w:tcPr>
          <w:p w:rsidR="00A54627" w:rsidRPr="007E309D" w:rsidRDefault="00A54627" w:rsidP="00314079">
            <w:pPr>
              <w:rPr>
                <w:rFonts w:cstheme="minorHAnsi"/>
                <w:sz w:val="24"/>
                <w:szCs w:val="24"/>
              </w:rPr>
            </w:pPr>
            <w:r w:rsidRPr="007E309D">
              <w:rPr>
                <w:rFonts w:cstheme="minorHAnsi"/>
                <w:sz w:val="24"/>
                <w:szCs w:val="24"/>
              </w:rPr>
              <w:t>The completed project will be a dance performance presenting research on how movement can contribute to a greater empathetic understanding of society and lead to community engagement. The project also seeks to create a work opportunity for local professional dancers. Grant funds will cover dancer fees, performance space rental, marketing materials, costumes, photographer/videographer, and stage manager.</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t>Sarah Crooks</w:t>
            </w:r>
          </w:p>
        </w:tc>
        <w:tc>
          <w:tcPr>
            <w:tcW w:w="0" w:type="auto"/>
          </w:tcPr>
          <w:p w:rsidR="00A54627" w:rsidRPr="007E309D" w:rsidRDefault="00A54627" w:rsidP="00314079">
            <w:pPr>
              <w:rPr>
                <w:rFonts w:cstheme="minorHAnsi"/>
                <w:sz w:val="24"/>
                <w:szCs w:val="24"/>
              </w:rPr>
            </w:pPr>
            <w:r w:rsidRPr="007E309D">
              <w:rPr>
                <w:rFonts w:cstheme="minorHAnsi"/>
                <w:sz w:val="24"/>
                <w:szCs w:val="24"/>
              </w:rPr>
              <w:t>The Home Is Here Project</w:t>
            </w:r>
          </w:p>
        </w:tc>
        <w:tc>
          <w:tcPr>
            <w:tcW w:w="0" w:type="auto"/>
          </w:tcPr>
          <w:p w:rsidR="00A54627" w:rsidRPr="007E309D" w:rsidRDefault="00A54627" w:rsidP="00314079">
            <w:pPr>
              <w:rPr>
                <w:rFonts w:cstheme="minorHAnsi"/>
                <w:sz w:val="24"/>
                <w:szCs w:val="24"/>
              </w:rPr>
            </w:pPr>
            <w:r w:rsidRPr="007E309D">
              <w:rPr>
                <w:rFonts w:cstheme="minorHAnsi"/>
                <w:sz w:val="24"/>
                <w:szCs w:val="24"/>
              </w:rPr>
              <w:t>Multidisciplinary</w:t>
            </w:r>
          </w:p>
        </w:tc>
        <w:tc>
          <w:tcPr>
            <w:tcW w:w="0" w:type="auto"/>
          </w:tcPr>
          <w:p w:rsidR="00A54627" w:rsidRPr="007E309D" w:rsidRDefault="00A54627" w:rsidP="00314079">
            <w:pPr>
              <w:rPr>
                <w:rFonts w:cstheme="minorHAnsi"/>
                <w:sz w:val="24"/>
                <w:szCs w:val="24"/>
              </w:rPr>
            </w:pPr>
            <w:r w:rsidRPr="007E309D">
              <w:rPr>
                <w:rFonts w:cstheme="minorHAnsi"/>
                <w:sz w:val="24"/>
                <w:szCs w:val="24"/>
              </w:rPr>
              <w:t xml:space="preserve">The project, which celebrates the St. Johns River through a multidisciplinary, creative, participatory approach, is expected to reach over 3,000 people and touch 12 </w:t>
            </w:r>
            <w:r w:rsidR="007E309D">
              <w:rPr>
                <w:rFonts w:cstheme="minorHAnsi"/>
                <w:sz w:val="24"/>
                <w:szCs w:val="24"/>
              </w:rPr>
              <w:t>Florida counties.  The grant will</w:t>
            </w:r>
            <w:r w:rsidRPr="007E309D">
              <w:rPr>
                <w:rFonts w:cstheme="minorHAnsi"/>
                <w:sz w:val="24"/>
                <w:szCs w:val="24"/>
              </w:rPr>
              <w:t xml:space="preserve"> help match a Florida Division of Cultural Affairs grant award and support associated local programming at Yellow House.</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t>Rebecca Levy</w:t>
            </w:r>
          </w:p>
        </w:tc>
        <w:tc>
          <w:tcPr>
            <w:tcW w:w="0" w:type="auto"/>
          </w:tcPr>
          <w:p w:rsidR="00A54627" w:rsidRPr="007E309D" w:rsidRDefault="00A54627" w:rsidP="00314079">
            <w:pPr>
              <w:rPr>
                <w:rFonts w:cstheme="minorHAnsi"/>
                <w:sz w:val="24"/>
                <w:szCs w:val="24"/>
              </w:rPr>
            </w:pPr>
            <w:r w:rsidRPr="007E309D">
              <w:rPr>
                <w:rFonts w:cstheme="minorHAnsi"/>
                <w:sz w:val="24"/>
                <w:szCs w:val="24"/>
              </w:rPr>
              <w:t>Disorder, a choreographic work investigating mental illness</w:t>
            </w:r>
          </w:p>
        </w:tc>
        <w:tc>
          <w:tcPr>
            <w:tcW w:w="0" w:type="auto"/>
          </w:tcPr>
          <w:p w:rsidR="00A54627" w:rsidRPr="007E309D" w:rsidRDefault="00A54627" w:rsidP="00314079">
            <w:pPr>
              <w:rPr>
                <w:rFonts w:cstheme="minorHAnsi"/>
                <w:sz w:val="24"/>
                <w:szCs w:val="24"/>
              </w:rPr>
            </w:pPr>
            <w:r w:rsidRPr="007E309D">
              <w:rPr>
                <w:rFonts w:cstheme="minorHAnsi"/>
                <w:sz w:val="24"/>
                <w:szCs w:val="24"/>
              </w:rPr>
              <w:t>Dance</w:t>
            </w:r>
          </w:p>
        </w:tc>
        <w:tc>
          <w:tcPr>
            <w:tcW w:w="0" w:type="auto"/>
          </w:tcPr>
          <w:p w:rsidR="00A54627" w:rsidRPr="007E309D" w:rsidRDefault="00A54627" w:rsidP="00314079">
            <w:pPr>
              <w:rPr>
                <w:rFonts w:cstheme="minorHAnsi"/>
                <w:sz w:val="24"/>
                <w:szCs w:val="24"/>
              </w:rPr>
            </w:pPr>
            <w:r w:rsidRPr="007E309D">
              <w:rPr>
                <w:rFonts w:cstheme="minorHAnsi"/>
                <w:sz w:val="24"/>
                <w:szCs w:val="24"/>
              </w:rPr>
              <w:t>The project is a dance performance of a new, long-form choreographic work with 12 dance performers created in collaboration with composer Mark Snyder to be presented in a premiere as a site-specific performance at the Space 42 gallery in Jacksonville.  The topic of the work is the profound experiences of individuals suffering from mental illness.  To promote accessibility, the performance wi</w:t>
            </w:r>
            <w:r w:rsidR="007E309D">
              <w:rPr>
                <w:rFonts w:cstheme="minorHAnsi"/>
                <w:sz w:val="24"/>
                <w:szCs w:val="24"/>
              </w:rPr>
              <w:t>ll be free.  Grant funds will</w:t>
            </w:r>
            <w:r w:rsidRPr="007E309D">
              <w:rPr>
                <w:rFonts w:cstheme="minorHAnsi"/>
                <w:sz w:val="24"/>
                <w:szCs w:val="24"/>
              </w:rPr>
              <w:t xml:space="preserve"> cover artist fees.</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t>Ashley Mason</w:t>
            </w:r>
          </w:p>
        </w:tc>
        <w:tc>
          <w:tcPr>
            <w:tcW w:w="0" w:type="auto"/>
          </w:tcPr>
          <w:p w:rsidR="00A54627" w:rsidRPr="007E309D" w:rsidRDefault="00A54627" w:rsidP="00314079">
            <w:pPr>
              <w:rPr>
                <w:rFonts w:cstheme="minorHAnsi"/>
                <w:sz w:val="24"/>
                <w:szCs w:val="24"/>
              </w:rPr>
            </w:pPr>
            <w:r w:rsidRPr="007E309D">
              <w:rPr>
                <w:rFonts w:cstheme="minorHAnsi"/>
                <w:sz w:val="24"/>
                <w:szCs w:val="24"/>
              </w:rPr>
              <w:t>40 Seconds</w:t>
            </w:r>
          </w:p>
        </w:tc>
        <w:tc>
          <w:tcPr>
            <w:tcW w:w="0" w:type="auto"/>
          </w:tcPr>
          <w:p w:rsidR="00A54627" w:rsidRPr="007E309D" w:rsidRDefault="00A54627" w:rsidP="00314079">
            <w:pPr>
              <w:rPr>
                <w:rFonts w:cstheme="minorHAnsi"/>
                <w:sz w:val="24"/>
                <w:szCs w:val="24"/>
              </w:rPr>
            </w:pPr>
            <w:r w:rsidRPr="007E309D">
              <w:rPr>
                <w:rFonts w:cstheme="minorHAnsi"/>
                <w:sz w:val="24"/>
                <w:szCs w:val="24"/>
              </w:rPr>
              <w:t>Visual Art</w:t>
            </w:r>
          </w:p>
        </w:tc>
        <w:tc>
          <w:tcPr>
            <w:tcW w:w="0" w:type="auto"/>
          </w:tcPr>
          <w:p w:rsidR="00A54627" w:rsidRPr="007E309D" w:rsidRDefault="00A54627" w:rsidP="00314079">
            <w:pPr>
              <w:rPr>
                <w:rFonts w:cstheme="minorHAnsi"/>
                <w:sz w:val="24"/>
                <w:szCs w:val="24"/>
              </w:rPr>
            </w:pPr>
            <w:r w:rsidRPr="007E309D">
              <w:rPr>
                <w:rFonts w:cstheme="minorHAnsi"/>
                <w:sz w:val="24"/>
                <w:szCs w:val="24"/>
              </w:rPr>
              <w:t>The project will tackle the subject of suicide, which the World Health Organization has labeled a global public health crisis.  Based on startling statistics, the art works created will draw attention to the issue, and will be featured in an exhibition to include a panel discussion with local experts.  Grant funds will cover marketing and print collateral, art supplies, and exhibition-related expenses.</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t>Traci Mims</w:t>
            </w:r>
          </w:p>
        </w:tc>
        <w:tc>
          <w:tcPr>
            <w:tcW w:w="0" w:type="auto"/>
          </w:tcPr>
          <w:p w:rsidR="00A54627" w:rsidRPr="007E309D" w:rsidRDefault="00A54627" w:rsidP="00314079">
            <w:pPr>
              <w:rPr>
                <w:rFonts w:cstheme="minorHAnsi"/>
                <w:sz w:val="24"/>
                <w:szCs w:val="24"/>
              </w:rPr>
            </w:pPr>
            <w:r w:rsidRPr="007E309D">
              <w:rPr>
                <w:rFonts w:cstheme="minorHAnsi"/>
                <w:sz w:val="24"/>
                <w:szCs w:val="24"/>
              </w:rPr>
              <w:t>The X-Factor</w:t>
            </w:r>
          </w:p>
        </w:tc>
        <w:tc>
          <w:tcPr>
            <w:tcW w:w="0" w:type="auto"/>
          </w:tcPr>
          <w:p w:rsidR="00A54627" w:rsidRPr="007E309D" w:rsidRDefault="00A54627" w:rsidP="00314079">
            <w:pPr>
              <w:rPr>
                <w:rFonts w:cstheme="minorHAnsi"/>
                <w:sz w:val="24"/>
                <w:szCs w:val="24"/>
              </w:rPr>
            </w:pPr>
            <w:r w:rsidRPr="007E309D">
              <w:rPr>
                <w:rFonts w:cstheme="minorHAnsi"/>
                <w:sz w:val="24"/>
                <w:szCs w:val="24"/>
              </w:rPr>
              <w:t>Visual Arts – mixed media</w:t>
            </w:r>
          </w:p>
        </w:tc>
        <w:tc>
          <w:tcPr>
            <w:tcW w:w="0" w:type="auto"/>
          </w:tcPr>
          <w:p w:rsidR="00A54627" w:rsidRPr="007E309D" w:rsidRDefault="00A54627" w:rsidP="00314079">
            <w:pPr>
              <w:rPr>
                <w:rFonts w:cstheme="minorHAnsi"/>
                <w:sz w:val="24"/>
                <w:szCs w:val="24"/>
              </w:rPr>
            </w:pPr>
            <w:r w:rsidRPr="007E309D">
              <w:rPr>
                <w:rFonts w:cstheme="minorHAnsi"/>
                <w:sz w:val="24"/>
                <w:szCs w:val="24"/>
              </w:rPr>
              <w:t xml:space="preserve">The </w:t>
            </w:r>
            <w:r w:rsidR="007E309D">
              <w:rPr>
                <w:rFonts w:cstheme="minorHAnsi"/>
                <w:sz w:val="24"/>
                <w:szCs w:val="24"/>
              </w:rPr>
              <w:t>project will</w:t>
            </w:r>
            <w:r w:rsidRPr="007E309D">
              <w:rPr>
                <w:rFonts w:cstheme="minorHAnsi"/>
                <w:sz w:val="24"/>
                <w:szCs w:val="24"/>
              </w:rPr>
              <w:t xml:space="preserve"> enable the development of a solo show, with would furthe</w:t>
            </w:r>
            <w:r w:rsidR="007E309D">
              <w:rPr>
                <w:rFonts w:cstheme="minorHAnsi"/>
                <w:sz w:val="24"/>
                <w:szCs w:val="24"/>
              </w:rPr>
              <w:t>r this artist’s career. It will</w:t>
            </w:r>
            <w:r w:rsidRPr="007E309D">
              <w:rPr>
                <w:rFonts w:cstheme="minorHAnsi"/>
                <w:sz w:val="24"/>
                <w:szCs w:val="24"/>
              </w:rPr>
              <w:t xml:space="preserve"> build on her artistic growth catalyzed by provoking thought about social</w:t>
            </w:r>
            <w:r w:rsidR="007E309D">
              <w:rPr>
                <w:rFonts w:cstheme="minorHAnsi"/>
                <w:sz w:val="24"/>
                <w:szCs w:val="24"/>
              </w:rPr>
              <w:t xml:space="preserve"> issues. This exhibition f</w:t>
            </w:r>
            <w:r w:rsidRPr="007E309D">
              <w:rPr>
                <w:rFonts w:cstheme="minorHAnsi"/>
                <w:sz w:val="24"/>
                <w:szCs w:val="24"/>
              </w:rPr>
              <w:t>ocus</w:t>
            </w:r>
            <w:r w:rsidR="007E309D">
              <w:rPr>
                <w:rFonts w:cstheme="minorHAnsi"/>
                <w:sz w:val="24"/>
                <w:szCs w:val="24"/>
              </w:rPr>
              <w:t>es</w:t>
            </w:r>
            <w:r w:rsidRPr="007E309D">
              <w:rPr>
                <w:rFonts w:cstheme="minorHAnsi"/>
                <w:sz w:val="24"/>
                <w:szCs w:val="24"/>
              </w:rPr>
              <w:t xml:space="preserve"> on the issue of domestic violence and a related “hush” mentality by creating mixed media (combining processes of paint, printmaking and quilting) portraits of women affected by abuse who have survived. Grant funds </w:t>
            </w:r>
            <w:r w:rsidR="007E309D">
              <w:rPr>
                <w:rFonts w:cstheme="minorHAnsi"/>
                <w:sz w:val="24"/>
                <w:szCs w:val="24"/>
              </w:rPr>
              <w:lastRenderedPageBreak/>
              <w:t>will</w:t>
            </w:r>
            <w:r w:rsidRPr="007E309D">
              <w:rPr>
                <w:rFonts w:cstheme="minorHAnsi"/>
                <w:sz w:val="24"/>
                <w:szCs w:val="24"/>
              </w:rPr>
              <w:t xml:space="preserve"> cover art supplies and equipment.</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lastRenderedPageBreak/>
              <w:t>Joshua Mora</w:t>
            </w:r>
          </w:p>
        </w:tc>
        <w:tc>
          <w:tcPr>
            <w:tcW w:w="0" w:type="auto"/>
          </w:tcPr>
          <w:p w:rsidR="00A54627" w:rsidRPr="007E309D" w:rsidRDefault="00A54627" w:rsidP="00314079">
            <w:pPr>
              <w:rPr>
                <w:rFonts w:cstheme="minorHAnsi"/>
                <w:sz w:val="24"/>
                <w:szCs w:val="24"/>
              </w:rPr>
            </w:pPr>
            <w:r w:rsidRPr="007E309D">
              <w:rPr>
                <w:rFonts w:cstheme="minorHAnsi"/>
                <w:sz w:val="24"/>
                <w:szCs w:val="24"/>
              </w:rPr>
              <w:t>Flux: An Evening of Dance</w:t>
            </w:r>
          </w:p>
        </w:tc>
        <w:tc>
          <w:tcPr>
            <w:tcW w:w="0" w:type="auto"/>
          </w:tcPr>
          <w:p w:rsidR="00A54627" w:rsidRPr="007E309D" w:rsidRDefault="00A54627" w:rsidP="00314079">
            <w:pPr>
              <w:rPr>
                <w:rFonts w:cstheme="minorHAnsi"/>
                <w:sz w:val="24"/>
                <w:szCs w:val="24"/>
              </w:rPr>
            </w:pPr>
            <w:r w:rsidRPr="007E309D">
              <w:rPr>
                <w:rFonts w:cstheme="minorHAnsi"/>
                <w:sz w:val="24"/>
                <w:szCs w:val="24"/>
              </w:rPr>
              <w:t>Dance</w:t>
            </w:r>
          </w:p>
        </w:tc>
        <w:tc>
          <w:tcPr>
            <w:tcW w:w="0" w:type="auto"/>
          </w:tcPr>
          <w:p w:rsidR="00A54627" w:rsidRPr="007E309D" w:rsidRDefault="007E309D" w:rsidP="00314079">
            <w:pPr>
              <w:rPr>
                <w:rFonts w:cstheme="minorHAnsi"/>
                <w:sz w:val="24"/>
                <w:szCs w:val="24"/>
              </w:rPr>
            </w:pPr>
            <w:r>
              <w:rPr>
                <w:rFonts w:cstheme="minorHAnsi"/>
                <w:sz w:val="24"/>
                <w:szCs w:val="24"/>
              </w:rPr>
              <w:t>Project will</w:t>
            </w:r>
            <w:r w:rsidR="00A54627" w:rsidRPr="007E309D">
              <w:rPr>
                <w:rFonts w:cstheme="minorHAnsi"/>
                <w:sz w:val="24"/>
                <w:szCs w:val="24"/>
              </w:rPr>
              <w:t xml:space="preserve"> focus on creation of an evening-length, work of dance</w:t>
            </w:r>
            <w:r>
              <w:rPr>
                <w:rFonts w:cstheme="minorHAnsi"/>
                <w:sz w:val="24"/>
                <w:szCs w:val="24"/>
              </w:rPr>
              <w:t xml:space="preserve"> and music.  It will</w:t>
            </w:r>
            <w:r w:rsidR="00A54627" w:rsidRPr="007E309D">
              <w:rPr>
                <w:rFonts w:cstheme="minorHAnsi"/>
                <w:sz w:val="24"/>
                <w:szCs w:val="24"/>
              </w:rPr>
              <w:t xml:space="preserve"> be site specific, presented in an open space, and involve interaction with the audience. The artist is interested in work that delves into the healing of communities through</w:t>
            </w:r>
            <w:r>
              <w:rPr>
                <w:rFonts w:cstheme="minorHAnsi"/>
                <w:sz w:val="24"/>
                <w:szCs w:val="24"/>
              </w:rPr>
              <w:t xml:space="preserve"> connectivity. Grant funds will</w:t>
            </w:r>
            <w:r w:rsidR="00A54627" w:rsidRPr="007E309D">
              <w:rPr>
                <w:rFonts w:cstheme="minorHAnsi"/>
                <w:sz w:val="24"/>
                <w:szCs w:val="24"/>
              </w:rPr>
              <w:t xml:space="preserve"> cover dancer and musician fees and space rental.</w:t>
            </w:r>
          </w:p>
        </w:tc>
      </w:tr>
      <w:tr w:rsidR="00A54627" w:rsidRPr="007E309D" w:rsidTr="00014FC7">
        <w:tc>
          <w:tcPr>
            <w:tcW w:w="0" w:type="auto"/>
          </w:tcPr>
          <w:p w:rsidR="00A54627" w:rsidRPr="007E309D" w:rsidRDefault="00A54627" w:rsidP="00314079">
            <w:pPr>
              <w:rPr>
                <w:rFonts w:cstheme="minorHAnsi"/>
                <w:sz w:val="24"/>
                <w:szCs w:val="24"/>
              </w:rPr>
            </w:pPr>
            <w:r w:rsidRPr="007E309D">
              <w:rPr>
                <w:rFonts w:cstheme="minorHAnsi"/>
                <w:sz w:val="24"/>
                <w:szCs w:val="24"/>
              </w:rPr>
              <w:t>Glenn Morgan</w:t>
            </w:r>
          </w:p>
        </w:tc>
        <w:tc>
          <w:tcPr>
            <w:tcW w:w="0" w:type="auto"/>
          </w:tcPr>
          <w:p w:rsidR="00A54627" w:rsidRPr="007E309D" w:rsidRDefault="00A54627" w:rsidP="00314079">
            <w:pPr>
              <w:rPr>
                <w:rFonts w:cstheme="minorHAnsi"/>
                <w:sz w:val="24"/>
                <w:szCs w:val="24"/>
              </w:rPr>
            </w:pPr>
            <w:r w:rsidRPr="007E309D">
              <w:rPr>
                <w:rFonts w:cstheme="minorHAnsi"/>
                <w:sz w:val="24"/>
                <w:szCs w:val="24"/>
              </w:rPr>
              <w:t>The new reality, an expression of family separation through choreography</w:t>
            </w:r>
          </w:p>
        </w:tc>
        <w:tc>
          <w:tcPr>
            <w:tcW w:w="0" w:type="auto"/>
          </w:tcPr>
          <w:p w:rsidR="00A54627" w:rsidRPr="007E309D" w:rsidRDefault="00A54627" w:rsidP="00314079">
            <w:pPr>
              <w:rPr>
                <w:rFonts w:cstheme="minorHAnsi"/>
                <w:sz w:val="24"/>
                <w:szCs w:val="24"/>
              </w:rPr>
            </w:pPr>
            <w:r w:rsidRPr="007E309D">
              <w:rPr>
                <w:rFonts w:cstheme="minorHAnsi"/>
                <w:sz w:val="24"/>
                <w:szCs w:val="24"/>
              </w:rPr>
              <w:t>Dance</w:t>
            </w:r>
          </w:p>
        </w:tc>
        <w:tc>
          <w:tcPr>
            <w:tcW w:w="0" w:type="auto"/>
          </w:tcPr>
          <w:p w:rsidR="00A54627" w:rsidRPr="007E309D" w:rsidRDefault="00A54627" w:rsidP="00314079">
            <w:pPr>
              <w:rPr>
                <w:rFonts w:cstheme="minorHAnsi"/>
                <w:sz w:val="24"/>
                <w:szCs w:val="24"/>
              </w:rPr>
            </w:pPr>
            <w:r w:rsidRPr="007E309D">
              <w:rPr>
                <w:rFonts w:cstheme="minorHAnsi"/>
                <w:sz w:val="24"/>
                <w:szCs w:val="24"/>
              </w:rPr>
              <w:t>The project involves development of new choreography based on research into the subjects of family separation, grief, and sudden change that affects many families and communities.  Thr</w:t>
            </w:r>
            <w:r w:rsidR="007E309D">
              <w:rPr>
                <w:rFonts w:cstheme="minorHAnsi"/>
                <w:sz w:val="24"/>
                <w:szCs w:val="24"/>
              </w:rPr>
              <w:t xml:space="preserve">ee pieces of choreography will </w:t>
            </w:r>
            <w:r w:rsidRPr="007E309D">
              <w:rPr>
                <w:rFonts w:cstheme="minorHAnsi"/>
                <w:sz w:val="24"/>
                <w:szCs w:val="24"/>
              </w:rPr>
              <w:t>be performed and documented through the Small Plates Choreography Festival in Jacksonville. G</w:t>
            </w:r>
            <w:r w:rsidR="007E309D">
              <w:rPr>
                <w:rFonts w:cstheme="minorHAnsi"/>
                <w:sz w:val="24"/>
                <w:szCs w:val="24"/>
              </w:rPr>
              <w:t>rant funds will</w:t>
            </w:r>
            <w:r w:rsidRPr="007E309D">
              <w:rPr>
                <w:rFonts w:cstheme="minorHAnsi"/>
                <w:sz w:val="24"/>
                <w:szCs w:val="24"/>
              </w:rPr>
              <w:t xml:space="preserve"> be used for costume purchases, music editing, set needs, payment of performers (dancers and musicians), and application fee for choreography festival.</w:t>
            </w:r>
          </w:p>
        </w:tc>
      </w:tr>
    </w:tbl>
    <w:p w:rsidR="00014FC7" w:rsidRPr="007E309D" w:rsidRDefault="00014FC7" w:rsidP="00B97D51">
      <w:pPr>
        <w:rPr>
          <w:rFonts w:cstheme="minorHAnsi"/>
          <w:sz w:val="24"/>
          <w:szCs w:val="24"/>
        </w:rPr>
      </w:pPr>
    </w:p>
    <w:p w:rsidR="001128F0" w:rsidRPr="007E309D" w:rsidRDefault="001128F0" w:rsidP="001128F0">
      <w:pPr>
        <w:jc w:val="center"/>
        <w:rPr>
          <w:rFonts w:cstheme="minorHAnsi"/>
          <w:b/>
          <w:sz w:val="24"/>
          <w:szCs w:val="24"/>
        </w:rPr>
      </w:pPr>
      <w:r w:rsidRPr="007E309D">
        <w:rPr>
          <w:rFonts w:cstheme="minorHAnsi"/>
          <w:b/>
          <w:sz w:val="24"/>
          <w:szCs w:val="24"/>
        </w:rPr>
        <w:t>INTERNATIONAL ARTIST LECTURE SERIES:  VISION GRANTS 2019 – CREATIVITY IN EDUCATION</w:t>
      </w:r>
    </w:p>
    <w:p w:rsidR="001128F0" w:rsidRPr="007E309D" w:rsidRDefault="001128F0" w:rsidP="001128F0">
      <w:pPr>
        <w:rPr>
          <w:rFonts w:cstheme="minorHAnsi"/>
          <w:sz w:val="24"/>
          <w:szCs w:val="24"/>
        </w:rPr>
      </w:pPr>
      <w:r w:rsidRPr="007E309D">
        <w:rPr>
          <w:rFonts w:cstheme="minorHAnsi"/>
          <w:sz w:val="24"/>
          <w:szCs w:val="24"/>
        </w:rPr>
        <w:t>Seven grants of $500 each were funded through proceeds from the Florida “State of the Arts” License Tags sold in Duval County.  Applicants to this grant program attended two of three lectures on creativity in education, which were held during 2019.</w:t>
      </w:r>
    </w:p>
    <w:p w:rsidR="001128F0" w:rsidRPr="007E309D" w:rsidRDefault="001128F0" w:rsidP="001128F0">
      <w:pPr>
        <w:rPr>
          <w:rFonts w:cstheme="minorHAnsi"/>
          <w:b/>
          <w:sz w:val="24"/>
          <w:szCs w:val="24"/>
        </w:rPr>
      </w:pPr>
      <w:r w:rsidRPr="007E309D">
        <w:rPr>
          <w:rFonts w:cstheme="minorHAnsi"/>
          <w:b/>
          <w:sz w:val="24"/>
          <w:szCs w:val="24"/>
        </w:rPr>
        <w:t>SUMMARY - 2019 VISION GRANTEES (7)</w:t>
      </w:r>
    </w:p>
    <w:tbl>
      <w:tblPr>
        <w:tblStyle w:val="TableGrid"/>
        <w:tblW w:w="0" w:type="auto"/>
        <w:tblLook w:val="04A0" w:firstRow="1" w:lastRow="0" w:firstColumn="1" w:lastColumn="0" w:noHBand="0" w:noVBand="1"/>
      </w:tblPr>
      <w:tblGrid>
        <w:gridCol w:w="2635"/>
        <w:gridCol w:w="2635"/>
        <w:gridCol w:w="2635"/>
        <w:gridCol w:w="2635"/>
        <w:gridCol w:w="2636"/>
      </w:tblGrid>
      <w:tr w:rsidR="001128F0" w:rsidRPr="007E309D" w:rsidTr="00314079">
        <w:tc>
          <w:tcPr>
            <w:tcW w:w="2635" w:type="dxa"/>
          </w:tcPr>
          <w:p w:rsidR="001128F0" w:rsidRPr="007E309D" w:rsidRDefault="001128F0" w:rsidP="00314079">
            <w:pPr>
              <w:rPr>
                <w:rFonts w:cstheme="minorHAnsi"/>
                <w:b/>
                <w:sz w:val="24"/>
                <w:szCs w:val="24"/>
              </w:rPr>
            </w:pPr>
            <w:r w:rsidRPr="007E309D">
              <w:rPr>
                <w:rFonts w:cstheme="minorHAnsi"/>
                <w:b/>
                <w:sz w:val="24"/>
                <w:szCs w:val="24"/>
              </w:rPr>
              <w:t>NAME</w:t>
            </w:r>
          </w:p>
        </w:tc>
        <w:tc>
          <w:tcPr>
            <w:tcW w:w="2635" w:type="dxa"/>
          </w:tcPr>
          <w:p w:rsidR="001128F0" w:rsidRPr="007E309D" w:rsidRDefault="001128F0" w:rsidP="00314079">
            <w:pPr>
              <w:rPr>
                <w:rFonts w:cstheme="minorHAnsi"/>
                <w:b/>
                <w:sz w:val="24"/>
                <w:szCs w:val="24"/>
              </w:rPr>
            </w:pPr>
            <w:r w:rsidRPr="007E309D">
              <w:rPr>
                <w:rFonts w:cstheme="minorHAnsi"/>
                <w:b/>
                <w:sz w:val="24"/>
                <w:szCs w:val="24"/>
              </w:rPr>
              <w:t>PROJECT TITLE</w:t>
            </w:r>
          </w:p>
        </w:tc>
        <w:tc>
          <w:tcPr>
            <w:tcW w:w="2635" w:type="dxa"/>
          </w:tcPr>
          <w:p w:rsidR="001128F0" w:rsidRPr="007E309D" w:rsidRDefault="001128F0" w:rsidP="00314079">
            <w:pPr>
              <w:rPr>
                <w:rFonts w:cstheme="minorHAnsi"/>
                <w:b/>
                <w:sz w:val="24"/>
                <w:szCs w:val="24"/>
              </w:rPr>
            </w:pPr>
            <w:r w:rsidRPr="007E309D">
              <w:rPr>
                <w:rFonts w:cstheme="minorHAnsi"/>
                <w:b/>
                <w:sz w:val="24"/>
                <w:szCs w:val="24"/>
              </w:rPr>
              <w:t>SCHOOL AFFILIATION</w:t>
            </w:r>
          </w:p>
        </w:tc>
        <w:tc>
          <w:tcPr>
            <w:tcW w:w="2635" w:type="dxa"/>
          </w:tcPr>
          <w:p w:rsidR="001128F0" w:rsidRPr="007E309D" w:rsidRDefault="001128F0" w:rsidP="00314079">
            <w:pPr>
              <w:rPr>
                <w:rFonts w:cstheme="minorHAnsi"/>
                <w:b/>
                <w:sz w:val="24"/>
                <w:szCs w:val="24"/>
              </w:rPr>
            </w:pPr>
            <w:r w:rsidRPr="007E309D">
              <w:rPr>
                <w:rFonts w:cstheme="minorHAnsi"/>
                <w:b/>
                <w:sz w:val="24"/>
                <w:szCs w:val="24"/>
              </w:rPr>
              <w:t>SUBJECT</w:t>
            </w:r>
          </w:p>
        </w:tc>
        <w:tc>
          <w:tcPr>
            <w:tcW w:w="2636" w:type="dxa"/>
          </w:tcPr>
          <w:p w:rsidR="001128F0" w:rsidRPr="007E309D" w:rsidRDefault="001128F0" w:rsidP="00314079">
            <w:pPr>
              <w:rPr>
                <w:rFonts w:cstheme="minorHAnsi"/>
                <w:b/>
                <w:sz w:val="24"/>
                <w:szCs w:val="24"/>
              </w:rPr>
            </w:pPr>
            <w:r w:rsidRPr="007E309D">
              <w:rPr>
                <w:rFonts w:cstheme="minorHAnsi"/>
                <w:b/>
                <w:sz w:val="24"/>
                <w:szCs w:val="24"/>
              </w:rPr>
              <w:t>PROJECT SUMMARY</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t>Clifford Beaman</w:t>
            </w:r>
          </w:p>
        </w:tc>
        <w:tc>
          <w:tcPr>
            <w:tcW w:w="2635" w:type="dxa"/>
          </w:tcPr>
          <w:p w:rsidR="001128F0" w:rsidRPr="007E309D" w:rsidRDefault="001128F0" w:rsidP="00314079">
            <w:pPr>
              <w:rPr>
                <w:rFonts w:cstheme="minorHAnsi"/>
                <w:sz w:val="24"/>
                <w:szCs w:val="24"/>
              </w:rPr>
            </w:pPr>
            <w:r w:rsidRPr="007E309D">
              <w:rPr>
                <w:rFonts w:cstheme="minorHAnsi"/>
                <w:sz w:val="24"/>
                <w:szCs w:val="24"/>
              </w:rPr>
              <w:t>(Re)Imagine Yourself</w:t>
            </w:r>
          </w:p>
        </w:tc>
        <w:tc>
          <w:tcPr>
            <w:tcW w:w="2635" w:type="dxa"/>
          </w:tcPr>
          <w:p w:rsidR="001128F0" w:rsidRPr="007E309D" w:rsidRDefault="001128F0" w:rsidP="00314079">
            <w:pPr>
              <w:rPr>
                <w:rFonts w:cstheme="minorHAnsi"/>
                <w:sz w:val="24"/>
                <w:szCs w:val="24"/>
              </w:rPr>
            </w:pPr>
            <w:r w:rsidRPr="007E309D">
              <w:rPr>
                <w:rFonts w:cstheme="minorHAnsi"/>
                <w:sz w:val="24"/>
                <w:szCs w:val="24"/>
              </w:rPr>
              <w:t>Mandarin Middle School – art teacher</w:t>
            </w:r>
          </w:p>
        </w:tc>
        <w:tc>
          <w:tcPr>
            <w:tcW w:w="2635" w:type="dxa"/>
          </w:tcPr>
          <w:p w:rsidR="001128F0" w:rsidRPr="007E309D" w:rsidRDefault="001128F0" w:rsidP="00314079">
            <w:pPr>
              <w:rPr>
                <w:rFonts w:cstheme="minorHAnsi"/>
                <w:sz w:val="24"/>
                <w:szCs w:val="24"/>
              </w:rPr>
            </w:pPr>
            <w:r w:rsidRPr="007E309D">
              <w:rPr>
                <w:rFonts w:cstheme="minorHAnsi"/>
                <w:sz w:val="24"/>
                <w:szCs w:val="24"/>
              </w:rPr>
              <w:t>Photography</w:t>
            </w:r>
          </w:p>
        </w:tc>
        <w:tc>
          <w:tcPr>
            <w:tcW w:w="2636" w:type="dxa"/>
          </w:tcPr>
          <w:p w:rsidR="001128F0" w:rsidRPr="007E309D" w:rsidRDefault="001128F0" w:rsidP="00314079">
            <w:pPr>
              <w:rPr>
                <w:rFonts w:cstheme="minorHAnsi"/>
                <w:sz w:val="24"/>
                <w:szCs w:val="24"/>
              </w:rPr>
            </w:pPr>
            <w:r w:rsidRPr="007E309D">
              <w:rPr>
                <w:rFonts w:cstheme="minorHAnsi"/>
                <w:sz w:val="24"/>
                <w:szCs w:val="24"/>
              </w:rPr>
              <w:t xml:space="preserve">A small group of students will meet before or after school to learn about photography, how to document and share their worlds, and </w:t>
            </w:r>
            <w:r w:rsidR="009A5788" w:rsidRPr="007E309D">
              <w:rPr>
                <w:rFonts w:cstheme="minorHAnsi"/>
                <w:sz w:val="24"/>
                <w:szCs w:val="24"/>
              </w:rPr>
              <w:t>create a</w:t>
            </w:r>
            <w:r w:rsidRPr="007E309D">
              <w:rPr>
                <w:rFonts w:cstheme="minorHAnsi"/>
                <w:sz w:val="24"/>
                <w:szCs w:val="24"/>
              </w:rPr>
              <w:t xml:space="preserve"> simple portfolio.  The </w:t>
            </w:r>
            <w:r w:rsidRPr="007E309D">
              <w:rPr>
                <w:rFonts w:cstheme="minorHAnsi"/>
                <w:sz w:val="24"/>
                <w:szCs w:val="24"/>
              </w:rPr>
              <w:lastRenderedPageBreak/>
              <w:t>participants will be students dealing with social/behavioral challenges. The program seeks to create a deeper sense of belonging and connections with peers and adults at the school for the students.</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lastRenderedPageBreak/>
              <w:t>Nancy Murrey-Settle</w:t>
            </w:r>
          </w:p>
        </w:tc>
        <w:tc>
          <w:tcPr>
            <w:tcW w:w="2635" w:type="dxa"/>
          </w:tcPr>
          <w:p w:rsidR="001128F0" w:rsidRPr="007E309D" w:rsidRDefault="001128F0" w:rsidP="00314079">
            <w:pPr>
              <w:rPr>
                <w:rFonts w:cstheme="minorHAnsi"/>
                <w:sz w:val="24"/>
                <w:szCs w:val="24"/>
              </w:rPr>
            </w:pPr>
            <w:r w:rsidRPr="007E309D">
              <w:rPr>
                <w:rFonts w:cstheme="minorHAnsi"/>
                <w:sz w:val="24"/>
                <w:szCs w:val="24"/>
              </w:rPr>
              <w:t>Write Here, Write Now</w:t>
            </w:r>
          </w:p>
        </w:tc>
        <w:tc>
          <w:tcPr>
            <w:tcW w:w="2635" w:type="dxa"/>
          </w:tcPr>
          <w:p w:rsidR="001128F0" w:rsidRPr="007E309D" w:rsidRDefault="001128F0" w:rsidP="00314079">
            <w:pPr>
              <w:rPr>
                <w:rFonts w:cstheme="minorHAnsi"/>
                <w:sz w:val="24"/>
                <w:szCs w:val="24"/>
              </w:rPr>
            </w:pPr>
            <w:r w:rsidRPr="007E309D">
              <w:rPr>
                <w:rFonts w:cstheme="minorHAnsi"/>
                <w:sz w:val="24"/>
                <w:szCs w:val="24"/>
              </w:rPr>
              <w:t xml:space="preserve">Stanton College Preparatory School – social studies teacher </w:t>
            </w:r>
          </w:p>
        </w:tc>
        <w:tc>
          <w:tcPr>
            <w:tcW w:w="2635" w:type="dxa"/>
          </w:tcPr>
          <w:p w:rsidR="001128F0" w:rsidRPr="007E309D" w:rsidRDefault="001128F0" w:rsidP="00314079">
            <w:pPr>
              <w:rPr>
                <w:rFonts w:cstheme="minorHAnsi"/>
                <w:sz w:val="24"/>
                <w:szCs w:val="24"/>
              </w:rPr>
            </w:pPr>
            <w:r w:rsidRPr="007E309D">
              <w:rPr>
                <w:rFonts w:cstheme="minorHAnsi"/>
                <w:sz w:val="24"/>
                <w:szCs w:val="24"/>
              </w:rPr>
              <w:t>Writing</w:t>
            </w:r>
          </w:p>
        </w:tc>
        <w:tc>
          <w:tcPr>
            <w:tcW w:w="2636" w:type="dxa"/>
          </w:tcPr>
          <w:p w:rsidR="001128F0" w:rsidRPr="007E309D" w:rsidRDefault="001128F0" w:rsidP="00314079">
            <w:pPr>
              <w:rPr>
                <w:rFonts w:cstheme="minorHAnsi"/>
                <w:sz w:val="24"/>
                <w:szCs w:val="24"/>
              </w:rPr>
            </w:pPr>
            <w:r w:rsidRPr="007E309D">
              <w:rPr>
                <w:rFonts w:cstheme="minorHAnsi"/>
                <w:sz w:val="24"/>
                <w:szCs w:val="24"/>
              </w:rPr>
              <w:t>Two, 10-week sessions will combine mindful awareness with journal writing (teacher is completing her certification with Mindful Schools as a mindful schools educator). The sessions will be open to students who identify as female in order to build a supportive community for the female voice.  The program will conclude with a printed edition of self-selected writings by the participants.</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t>Kathy Schmidt</w:t>
            </w:r>
          </w:p>
        </w:tc>
        <w:tc>
          <w:tcPr>
            <w:tcW w:w="2635" w:type="dxa"/>
          </w:tcPr>
          <w:p w:rsidR="001128F0" w:rsidRPr="007E309D" w:rsidRDefault="001128F0" w:rsidP="00314079">
            <w:pPr>
              <w:rPr>
                <w:rFonts w:cstheme="minorHAnsi"/>
                <w:sz w:val="24"/>
                <w:szCs w:val="24"/>
              </w:rPr>
            </w:pPr>
            <w:r w:rsidRPr="007E309D">
              <w:rPr>
                <w:rFonts w:cstheme="minorHAnsi"/>
                <w:sz w:val="24"/>
                <w:szCs w:val="24"/>
              </w:rPr>
              <w:t>#Destination Learning</w:t>
            </w:r>
          </w:p>
        </w:tc>
        <w:tc>
          <w:tcPr>
            <w:tcW w:w="2635" w:type="dxa"/>
          </w:tcPr>
          <w:p w:rsidR="001128F0" w:rsidRPr="007E309D" w:rsidRDefault="001128F0" w:rsidP="00314079">
            <w:pPr>
              <w:rPr>
                <w:rFonts w:cstheme="minorHAnsi"/>
                <w:sz w:val="24"/>
                <w:szCs w:val="24"/>
              </w:rPr>
            </w:pPr>
            <w:r w:rsidRPr="007E309D">
              <w:rPr>
                <w:rFonts w:cstheme="minorHAnsi"/>
                <w:sz w:val="24"/>
                <w:szCs w:val="24"/>
              </w:rPr>
              <w:t xml:space="preserve">Chimney Lakes Elementary, Beauclerc Elementary – visual arts </w:t>
            </w:r>
            <w:r w:rsidRPr="007E309D">
              <w:rPr>
                <w:rFonts w:cstheme="minorHAnsi"/>
                <w:sz w:val="24"/>
                <w:szCs w:val="24"/>
              </w:rPr>
              <w:lastRenderedPageBreak/>
              <w:t>teacher</w:t>
            </w:r>
          </w:p>
        </w:tc>
        <w:tc>
          <w:tcPr>
            <w:tcW w:w="2635" w:type="dxa"/>
          </w:tcPr>
          <w:p w:rsidR="001128F0" w:rsidRPr="007E309D" w:rsidRDefault="001128F0" w:rsidP="00314079">
            <w:pPr>
              <w:rPr>
                <w:rFonts w:cstheme="minorHAnsi"/>
                <w:sz w:val="24"/>
                <w:szCs w:val="24"/>
              </w:rPr>
            </w:pPr>
            <w:r w:rsidRPr="007E309D">
              <w:rPr>
                <w:rFonts w:cstheme="minorHAnsi"/>
                <w:sz w:val="24"/>
                <w:szCs w:val="24"/>
              </w:rPr>
              <w:lastRenderedPageBreak/>
              <w:t>Folk Art</w:t>
            </w:r>
          </w:p>
        </w:tc>
        <w:tc>
          <w:tcPr>
            <w:tcW w:w="2636" w:type="dxa"/>
          </w:tcPr>
          <w:p w:rsidR="001128F0" w:rsidRPr="007E309D" w:rsidRDefault="001128F0" w:rsidP="00314079">
            <w:pPr>
              <w:rPr>
                <w:rFonts w:cstheme="minorHAnsi"/>
                <w:sz w:val="24"/>
                <w:szCs w:val="24"/>
              </w:rPr>
            </w:pPr>
            <w:r w:rsidRPr="007E309D">
              <w:rPr>
                <w:rFonts w:cstheme="minorHAnsi"/>
                <w:sz w:val="24"/>
                <w:szCs w:val="24"/>
              </w:rPr>
              <w:t xml:space="preserve">One school is an international studies magnet while the other </w:t>
            </w:r>
            <w:r w:rsidRPr="007E309D">
              <w:rPr>
                <w:rFonts w:cstheme="minorHAnsi"/>
                <w:sz w:val="24"/>
                <w:szCs w:val="24"/>
              </w:rPr>
              <w:lastRenderedPageBreak/>
              <w:t>is a dual-language school.  The grant will allow for one enhanced project per grade level, K-5, throughout the year, based on appreciation and understanding of a different culture through their folk art.  Students will see similarities in types of subject matter and why creative expression is important in these cultures.</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lastRenderedPageBreak/>
              <w:t>Michael Swain</w:t>
            </w:r>
          </w:p>
        </w:tc>
        <w:tc>
          <w:tcPr>
            <w:tcW w:w="2635" w:type="dxa"/>
          </w:tcPr>
          <w:p w:rsidR="001128F0" w:rsidRPr="007E309D" w:rsidRDefault="001128F0" w:rsidP="00314079">
            <w:pPr>
              <w:rPr>
                <w:rFonts w:cstheme="minorHAnsi"/>
                <w:sz w:val="24"/>
                <w:szCs w:val="24"/>
              </w:rPr>
            </w:pPr>
            <w:r w:rsidRPr="007E309D">
              <w:rPr>
                <w:rFonts w:cstheme="minorHAnsi"/>
                <w:sz w:val="24"/>
                <w:szCs w:val="24"/>
              </w:rPr>
              <w:t>Headstone by Headstone</w:t>
            </w:r>
          </w:p>
        </w:tc>
        <w:tc>
          <w:tcPr>
            <w:tcW w:w="2635" w:type="dxa"/>
          </w:tcPr>
          <w:p w:rsidR="001128F0" w:rsidRPr="007E309D" w:rsidRDefault="001128F0" w:rsidP="00314079">
            <w:pPr>
              <w:rPr>
                <w:rFonts w:cstheme="minorHAnsi"/>
                <w:sz w:val="24"/>
                <w:szCs w:val="24"/>
              </w:rPr>
            </w:pPr>
            <w:r w:rsidRPr="007E309D">
              <w:rPr>
                <w:rFonts w:cstheme="minorHAnsi"/>
                <w:sz w:val="24"/>
                <w:szCs w:val="24"/>
              </w:rPr>
              <w:t>No school affiliation – community-based</w:t>
            </w:r>
          </w:p>
        </w:tc>
        <w:tc>
          <w:tcPr>
            <w:tcW w:w="2635" w:type="dxa"/>
          </w:tcPr>
          <w:p w:rsidR="001128F0" w:rsidRPr="007E309D" w:rsidRDefault="001128F0" w:rsidP="00314079">
            <w:pPr>
              <w:rPr>
                <w:rFonts w:cstheme="minorHAnsi"/>
                <w:sz w:val="24"/>
                <w:szCs w:val="24"/>
              </w:rPr>
            </w:pPr>
            <w:r w:rsidRPr="007E309D">
              <w:rPr>
                <w:rFonts w:cstheme="minorHAnsi"/>
                <w:sz w:val="24"/>
                <w:szCs w:val="24"/>
              </w:rPr>
              <w:t>History</w:t>
            </w:r>
          </w:p>
        </w:tc>
        <w:tc>
          <w:tcPr>
            <w:tcW w:w="2636" w:type="dxa"/>
          </w:tcPr>
          <w:p w:rsidR="001128F0" w:rsidRPr="007E309D" w:rsidRDefault="001128F0" w:rsidP="00314079">
            <w:pPr>
              <w:rPr>
                <w:rFonts w:cstheme="minorHAnsi"/>
                <w:sz w:val="24"/>
                <w:szCs w:val="24"/>
              </w:rPr>
            </w:pPr>
            <w:r w:rsidRPr="007E309D">
              <w:rPr>
                <w:rFonts w:cstheme="minorHAnsi"/>
                <w:sz w:val="24"/>
                <w:szCs w:val="24"/>
              </w:rPr>
              <w:t>Through the project, those buried in historically African American cemeteries in Jacksonville will be identified and their lives researched.  The project will involve two college students to assist.  Results will be shared with the community and archived in the Library of Congress.</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t>Susan Tandingan</w:t>
            </w:r>
          </w:p>
        </w:tc>
        <w:tc>
          <w:tcPr>
            <w:tcW w:w="2635" w:type="dxa"/>
          </w:tcPr>
          <w:p w:rsidR="001128F0" w:rsidRPr="007E309D" w:rsidRDefault="001128F0" w:rsidP="00314079">
            <w:pPr>
              <w:rPr>
                <w:rFonts w:cstheme="minorHAnsi"/>
                <w:sz w:val="24"/>
                <w:szCs w:val="24"/>
              </w:rPr>
            </w:pPr>
            <w:r w:rsidRPr="007E309D">
              <w:rPr>
                <w:rFonts w:cstheme="minorHAnsi"/>
                <w:sz w:val="24"/>
                <w:szCs w:val="24"/>
              </w:rPr>
              <w:t>Candlemas at Seaside Charter San Jose</w:t>
            </w:r>
          </w:p>
        </w:tc>
        <w:tc>
          <w:tcPr>
            <w:tcW w:w="2635" w:type="dxa"/>
          </w:tcPr>
          <w:p w:rsidR="001128F0" w:rsidRPr="007E309D" w:rsidRDefault="001128F0" w:rsidP="00314079">
            <w:pPr>
              <w:rPr>
                <w:rFonts w:cstheme="minorHAnsi"/>
                <w:sz w:val="24"/>
                <w:szCs w:val="24"/>
              </w:rPr>
            </w:pPr>
            <w:r w:rsidRPr="007E309D">
              <w:rPr>
                <w:rFonts w:cstheme="minorHAnsi"/>
                <w:sz w:val="24"/>
                <w:szCs w:val="24"/>
              </w:rPr>
              <w:t>Seaside Charter San Jose – parent volunteer</w:t>
            </w:r>
          </w:p>
        </w:tc>
        <w:tc>
          <w:tcPr>
            <w:tcW w:w="2635" w:type="dxa"/>
          </w:tcPr>
          <w:p w:rsidR="001128F0" w:rsidRPr="007E309D" w:rsidRDefault="001128F0" w:rsidP="00314079">
            <w:pPr>
              <w:rPr>
                <w:rFonts w:cstheme="minorHAnsi"/>
                <w:sz w:val="24"/>
                <w:szCs w:val="24"/>
              </w:rPr>
            </w:pPr>
            <w:r w:rsidRPr="007E309D">
              <w:rPr>
                <w:rFonts w:cstheme="minorHAnsi"/>
                <w:sz w:val="24"/>
                <w:szCs w:val="24"/>
              </w:rPr>
              <w:t>Humanities</w:t>
            </w:r>
          </w:p>
        </w:tc>
        <w:tc>
          <w:tcPr>
            <w:tcW w:w="2636" w:type="dxa"/>
          </w:tcPr>
          <w:p w:rsidR="001128F0" w:rsidRPr="007E309D" w:rsidRDefault="001128F0" w:rsidP="00314079">
            <w:pPr>
              <w:rPr>
                <w:rFonts w:cstheme="minorHAnsi"/>
                <w:sz w:val="24"/>
                <w:szCs w:val="24"/>
              </w:rPr>
            </w:pPr>
            <w:r w:rsidRPr="007E309D">
              <w:rPr>
                <w:rFonts w:cstheme="minorHAnsi"/>
                <w:sz w:val="24"/>
                <w:szCs w:val="24"/>
              </w:rPr>
              <w:t xml:space="preserve">Every student, K-5, will participate in the </w:t>
            </w:r>
            <w:r w:rsidRPr="007E309D">
              <w:rPr>
                <w:rFonts w:cstheme="minorHAnsi"/>
                <w:sz w:val="24"/>
                <w:szCs w:val="24"/>
              </w:rPr>
              <w:lastRenderedPageBreak/>
              <w:t>project by making a hand rolled beeswax candle accompanied by a lesson on the importance of bees and the environment.  Each student will take home their candle with information, including a poem, on observing Candlemas.  Candlemas is the halfway point between the winter solstice and the spring equinox; it is also Groundhog Day!</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lastRenderedPageBreak/>
              <w:t>Kathleen Vought</w:t>
            </w:r>
          </w:p>
        </w:tc>
        <w:tc>
          <w:tcPr>
            <w:tcW w:w="2635" w:type="dxa"/>
          </w:tcPr>
          <w:p w:rsidR="001128F0" w:rsidRPr="007E309D" w:rsidRDefault="001128F0" w:rsidP="00314079">
            <w:pPr>
              <w:rPr>
                <w:rFonts w:cstheme="minorHAnsi"/>
                <w:sz w:val="24"/>
                <w:szCs w:val="24"/>
              </w:rPr>
            </w:pPr>
            <w:r w:rsidRPr="007E309D">
              <w:rPr>
                <w:rFonts w:cstheme="minorHAnsi"/>
                <w:sz w:val="24"/>
                <w:szCs w:val="24"/>
              </w:rPr>
              <w:t>Exploring Art for Home-School Students Program</w:t>
            </w:r>
          </w:p>
        </w:tc>
        <w:tc>
          <w:tcPr>
            <w:tcW w:w="2635" w:type="dxa"/>
          </w:tcPr>
          <w:p w:rsidR="001128F0" w:rsidRPr="007E309D" w:rsidRDefault="001128F0" w:rsidP="00314079">
            <w:pPr>
              <w:rPr>
                <w:rFonts w:cstheme="minorHAnsi"/>
                <w:sz w:val="24"/>
                <w:szCs w:val="24"/>
              </w:rPr>
            </w:pPr>
            <w:r w:rsidRPr="007E309D">
              <w:rPr>
                <w:rFonts w:cstheme="minorHAnsi"/>
                <w:sz w:val="24"/>
                <w:szCs w:val="24"/>
              </w:rPr>
              <w:t>Home school teacher</w:t>
            </w:r>
          </w:p>
        </w:tc>
        <w:tc>
          <w:tcPr>
            <w:tcW w:w="2635" w:type="dxa"/>
          </w:tcPr>
          <w:p w:rsidR="001128F0" w:rsidRPr="007E309D" w:rsidRDefault="001128F0" w:rsidP="00314079">
            <w:pPr>
              <w:rPr>
                <w:rFonts w:cstheme="minorHAnsi"/>
                <w:sz w:val="24"/>
                <w:szCs w:val="24"/>
              </w:rPr>
            </w:pPr>
            <w:r w:rsidRPr="007E309D">
              <w:rPr>
                <w:rFonts w:cstheme="minorHAnsi"/>
                <w:sz w:val="24"/>
                <w:szCs w:val="24"/>
              </w:rPr>
              <w:t>Visual Art</w:t>
            </w:r>
          </w:p>
        </w:tc>
        <w:tc>
          <w:tcPr>
            <w:tcW w:w="2636" w:type="dxa"/>
          </w:tcPr>
          <w:p w:rsidR="001128F0" w:rsidRPr="007E309D" w:rsidRDefault="001128F0" w:rsidP="00314079">
            <w:pPr>
              <w:rPr>
                <w:rFonts w:cstheme="minorHAnsi"/>
                <w:sz w:val="24"/>
                <w:szCs w:val="24"/>
              </w:rPr>
            </w:pPr>
            <w:r w:rsidRPr="007E309D">
              <w:rPr>
                <w:rFonts w:cstheme="minorHAnsi"/>
                <w:sz w:val="24"/>
                <w:szCs w:val="24"/>
              </w:rPr>
              <w:t>Ongoing weekly art classes for home-schooled students ages 7-12 will take place at the Murray Hill Art Center will take place throughout the school year.  Students will learn about and be able to express themselves through a variety of techniques and mediums while working through an art history curriculum.</w:t>
            </w:r>
          </w:p>
        </w:tc>
      </w:tr>
      <w:tr w:rsidR="001128F0" w:rsidRPr="007E309D" w:rsidTr="00314079">
        <w:tc>
          <w:tcPr>
            <w:tcW w:w="2635" w:type="dxa"/>
          </w:tcPr>
          <w:p w:rsidR="001128F0" w:rsidRPr="007E309D" w:rsidRDefault="001128F0" w:rsidP="00314079">
            <w:pPr>
              <w:rPr>
                <w:rFonts w:cstheme="minorHAnsi"/>
                <w:sz w:val="24"/>
                <w:szCs w:val="24"/>
              </w:rPr>
            </w:pPr>
            <w:r w:rsidRPr="007E309D">
              <w:rPr>
                <w:rFonts w:cstheme="minorHAnsi"/>
                <w:sz w:val="24"/>
                <w:szCs w:val="24"/>
              </w:rPr>
              <w:lastRenderedPageBreak/>
              <w:t>Meaghan Wilkes</w:t>
            </w:r>
          </w:p>
        </w:tc>
        <w:tc>
          <w:tcPr>
            <w:tcW w:w="2635" w:type="dxa"/>
          </w:tcPr>
          <w:p w:rsidR="001128F0" w:rsidRPr="007E309D" w:rsidRDefault="001128F0" w:rsidP="00314079">
            <w:pPr>
              <w:rPr>
                <w:rFonts w:cstheme="minorHAnsi"/>
                <w:sz w:val="24"/>
                <w:szCs w:val="24"/>
              </w:rPr>
            </w:pPr>
            <w:r w:rsidRPr="007E309D">
              <w:rPr>
                <w:rFonts w:cstheme="minorHAnsi"/>
                <w:sz w:val="24"/>
                <w:szCs w:val="24"/>
              </w:rPr>
              <w:t>The Ukulele Project at Whitehouse Elementary School</w:t>
            </w:r>
          </w:p>
        </w:tc>
        <w:tc>
          <w:tcPr>
            <w:tcW w:w="2635" w:type="dxa"/>
          </w:tcPr>
          <w:p w:rsidR="001128F0" w:rsidRPr="007E309D" w:rsidRDefault="001128F0" w:rsidP="00314079">
            <w:pPr>
              <w:rPr>
                <w:rFonts w:cstheme="minorHAnsi"/>
                <w:sz w:val="24"/>
                <w:szCs w:val="24"/>
              </w:rPr>
            </w:pPr>
            <w:r w:rsidRPr="007E309D">
              <w:rPr>
                <w:rFonts w:cstheme="minorHAnsi"/>
                <w:sz w:val="24"/>
                <w:szCs w:val="24"/>
              </w:rPr>
              <w:t>Whitehouse Elementary School – music educator</w:t>
            </w:r>
          </w:p>
        </w:tc>
        <w:tc>
          <w:tcPr>
            <w:tcW w:w="2635" w:type="dxa"/>
          </w:tcPr>
          <w:p w:rsidR="001128F0" w:rsidRPr="007E309D" w:rsidRDefault="001128F0" w:rsidP="00314079">
            <w:pPr>
              <w:rPr>
                <w:rFonts w:cstheme="minorHAnsi"/>
                <w:sz w:val="24"/>
                <w:szCs w:val="24"/>
              </w:rPr>
            </w:pPr>
            <w:r w:rsidRPr="007E309D">
              <w:rPr>
                <w:rFonts w:cstheme="minorHAnsi"/>
                <w:sz w:val="24"/>
                <w:szCs w:val="24"/>
              </w:rPr>
              <w:t>Music</w:t>
            </w:r>
          </w:p>
        </w:tc>
        <w:tc>
          <w:tcPr>
            <w:tcW w:w="2636" w:type="dxa"/>
          </w:tcPr>
          <w:p w:rsidR="001128F0" w:rsidRPr="007E309D" w:rsidRDefault="001128F0" w:rsidP="00314079">
            <w:pPr>
              <w:rPr>
                <w:rFonts w:cstheme="minorHAnsi"/>
                <w:sz w:val="24"/>
                <w:szCs w:val="24"/>
              </w:rPr>
            </w:pPr>
            <w:r w:rsidRPr="007E309D">
              <w:rPr>
                <w:rFonts w:cstheme="minorHAnsi"/>
                <w:sz w:val="24"/>
                <w:szCs w:val="24"/>
              </w:rPr>
              <w:t>Every student at the school will receive instruction on the ukulele during the school year, enhancing the music program materials as the first classroom set of string instruments provided to the school.  There will be opportunities for ukulele performance.  Grant will augment an earlier grant from the Jacksonville Public Education Fund, which was used to start The Ukulele Project at the school with the purchase of 13 ukuleles.  This grant will buy another 12 for a full set.</w:t>
            </w:r>
          </w:p>
        </w:tc>
      </w:tr>
    </w:tbl>
    <w:p w:rsidR="001128F0" w:rsidRPr="007E309D" w:rsidRDefault="001128F0" w:rsidP="001128F0">
      <w:pPr>
        <w:rPr>
          <w:rFonts w:cstheme="minorHAnsi"/>
          <w:b/>
          <w:sz w:val="24"/>
          <w:szCs w:val="24"/>
        </w:rPr>
      </w:pPr>
    </w:p>
    <w:p w:rsidR="00B97D51" w:rsidRPr="007E309D" w:rsidRDefault="00B97D51" w:rsidP="00B97D51">
      <w:pPr>
        <w:rPr>
          <w:rFonts w:cstheme="minorHAnsi"/>
          <w:b/>
          <w:sz w:val="24"/>
          <w:szCs w:val="24"/>
        </w:rPr>
      </w:pPr>
    </w:p>
    <w:p w:rsidR="00B97D51" w:rsidRPr="007E309D" w:rsidRDefault="00B97D51" w:rsidP="00B97D51">
      <w:pPr>
        <w:rPr>
          <w:rFonts w:cstheme="minorHAnsi"/>
          <w:b/>
          <w:sz w:val="24"/>
          <w:szCs w:val="24"/>
        </w:rPr>
      </w:pPr>
    </w:p>
    <w:p w:rsidR="00B97D51" w:rsidRPr="007E309D" w:rsidRDefault="00B97D51" w:rsidP="00B97D51">
      <w:pPr>
        <w:rPr>
          <w:rFonts w:cstheme="minorHAnsi"/>
          <w:b/>
          <w:sz w:val="24"/>
          <w:szCs w:val="24"/>
        </w:rPr>
      </w:pPr>
    </w:p>
    <w:p w:rsidR="00B97D51" w:rsidRPr="007E309D" w:rsidRDefault="00B97D51" w:rsidP="00B97D51">
      <w:pPr>
        <w:rPr>
          <w:rFonts w:cstheme="minorHAnsi"/>
          <w:sz w:val="24"/>
          <w:szCs w:val="24"/>
        </w:rPr>
      </w:pPr>
      <w:bookmarkStart w:id="0" w:name="_GoBack"/>
      <w:bookmarkEnd w:id="0"/>
    </w:p>
    <w:sectPr w:rsidR="00B97D51" w:rsidRPr="007E309D" w:rsidSect="00DB7F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0738"/>
    <w:multiLevelType w:val="hybridMultilevel"/>
    <w:tmpl w:val="462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B5"/>
    <w:rsid w:val="00014FC7"/>
    <w:rsid w:val="000F38B5"/>
    <w:rsid w:val="001128F0"/>
    <w:rsid w:val="002B546E"/>
    <w:rsid w:val="00436525"/>
    <w:rsid w:val="00777746"/>
    <w:rsid w:val="007E309D"/>
    <w:rsid w:val="0095018D"/>
    <w:rsid w:val="009A5788"/>
    <w:rsid w:val="00A54627"/>
    <w:rsid w:val="00B23506"/>
    <w:rsid w:val="00B97D51"/>
    <w:rsid w:val="00C13713"/>
    <w:rsid w:val="00C172A4"/>
    <w:rsid w:val="00C4227F"/>
    <w:rsid w:val="00D95F27"/>
    <w:rsid w:val="00DB7F64"/>
    <w:rsid w:val="00FC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51"/>
    <w:rPr>
      <w:rFonts w:ascii="Tahoma" w:hAnsi="Tahoma" w:cs="Tahoma"/>
      <w:sz w:val="16"/>
      <w:szCs w:val="16"/>
    </w:rPr>
  </w:style>
  <w:style w:type="paragraph" w:styleId="ListParagraph">
    <w:name w:val="List Paragraph"/>
    <w:basedOn w:val="Normal"/>
    <w:uiPriority w:val="34"/>
    <w:qFormat/>
    <w:rsid w:val="00B97D51"/>
    <w:pPr>
      <w:ind w:left="720"/>
      <w:contextualSpacing/>
    </w:pPr>
  </w:style>
  <w:style w:type="table" w:styleId="TableGrid">
    <w:name w:val="Table Grid"/>
    <w:basedOn w:val="TableNormal"/>
    <w:uiPriority w:val="59"/>
    <w:rsid w:val="0011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51"/>
    <w:rPr>
      <w:rFonts w:ascii="Tahoma" w:hAnsi="Tahoma" w:cs="Tahoma"/>
      <w:sz w:val="16"/>
      <w:szCs w:val="16"/>
    </w:rPr>
  </w:style>
  <w:style w:type="paragraph" w:styleId="ListParagraph">
    <w:name w:val="List Paragraph"/>
    <w:basedOn w:val="Normal"/>
    <w:uiPriority w:val="34"/>
    <w:qFormat/>
    <w:rsid w:val="00B97D51"/>
    <w:pPr>
      <w:ind w:left="720"/>
      <w:contextualSpacing/>
    </w:pPr>
  </w:style>
  <w:style w:type="table" w:styleId="TableGrid">
    <w:name w:val="Table Grid"/>
    <w:basedOn w:val="TableNormal"/>
    <w:uiPriority w:val="59"/>
    <w:rsid w:val="0011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13</cp:revision>
  <dcterms:created xsi:type="dcterms:W3CDTF">2019-12-09T20:24:00Z</dcterms:created>
  <dcterms:modified xsi:type="dcterms:W3CDTF">2019-12-09T21:50:00Z</dcterms:modified>
</cp:coreProperties>
</file>