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7A" w:rsidRDefault="00F8147A" w:rsidP="00A55038">
      <w:pPr>
        <w:pStyle w:val="NoSpacing"/>
        <w:jc w:val="center"/>
        <w:rPr>
          <w:b/>
          <w:szCs w:val="22"/>
        </w:rPr>
      </w:pPr>
    </w:p>
    <w:p w:rsidR="00131236" w:rsidRDefault="00131236" w:rsidP="00A55038">
      <w:pPr>
        <w:pStyle w:val="NoSpacing"/>
        <w:jc w:val="center"/>
        <w:rPr>
          <w:b/>
          <w:szCs w:val="22"/>
        </w:rPr>
      </w:pPr>
      <w:r>
        <w:rPr>
          <w:b/>
          <w:szCs w:val="22"/>
        </w:rPr>
        <w:t>CULTURAL COUNCIL OF GREATER JACKSONVILLE</w:t>
      </w:r>
    </w:p>
    <w:p w:rsidR="004E4BF6" w:rsidRDefault="004E4BF6" w:rsidP="00A55038">
      <w:pPr>
        <w:pStyle w:val="NoSpacing"/>
        <w:jc w:val="center"/>
        <w:rPr>
          <w:b/>
          <w:szCs w:val="22"/>
        </w:rPr>
      </w:pPr>
    </w:p>
    <w:p w:rsidR="00131236" w:rsidRDefault="004E4BF6" w:rsidP="00A55038">
      <w:pPr>
        <w:pStyle w:val="NoSpacing"/>
        <w:jc w:val="center"/>
        <w:rPr>
          <w:b/>
          <w:szCs w:val="22"/>
        </w:rPr>
      </w:pPr>
      <w:r>
        <w:rPr>
          <w:b/>
          <w:szCs w:val="22"/>
        </w:rPr>
        <w:t>Interim Executive Director</w:t>
      </w:r>
      <w:r w:rsidR="004F2999">
        <w:rPr>
          <w:b/>
          <w:szCs w:val="22"/>
        </w:rPr>
        <w:t xml:space="preserve"> </w:t>
      </w:r>
      <w:r>
        <w:rPr>
          <w:b/>
          <w:szCs w:val="22"/>
        </w:rPr>
        <w:t>– Job Description</w:t>
      </w:r>
      <w:r w:rsidR="001C1FEC">
        <w:rPr>
          <w:b/>
          <w:szCs w:val="22"/>
        </w:rPr>
        <w:t xml:space="preserve"> 2018</w:t>
      </w:r>
      <w:bookmarkStart w:id="0" w:name="_GoBack"/>
      <w:bookmarkEnd w:id="0"/>
    </w:p>
    <w:p w:rsidR="00116FA2" w:rsidRDefault="00116FA2" w:rsidP="004A0E9C">
      <w:pPr>
        <w:pStyle w:val="NoSpacing"/>
        <w:rPr>
          <w:b/>
          <w:szCs w:val="22"/>
        </w:rPr>
      </w:pPr>
    </w:p>
    <w:p w:rsidR="00116FA2" w:rsidRPr="002C0AAC" w:rsidRDefault="00116FA2" w:rsidP="004E4BF6">
      <w:pPr>
        <w:pStyle w:val="NoSpacing"/>
        <w:rPr>
          <w:b/>
          <w:szCs w:val="22"/>
        </w:rPr>
      </w:pPr>
      <w:r w:rsidRPr="002C0AAC">
        <w:rPr>
          <w:b/>
          <w:szCs w:val="22"/>
        </w:rPr>
        <w:t>General</w:t>
      </w:r>
    </w:p>
    <w:p w:rsidR="00EE3F39" w:rsidRDefault="00116FA2" w:rsidP="00F8147A">
      <w:pPr>
        <w:pStyle w:val="NoSpacing"/>
        <w:numPr>
          <w:ilvl w:val="0"/>
          <w:numId w:val="38"/>
        </w:numPr>
        <w:rPr>
          <w:szCs w:val="22"/>
        </w:rPr>
      </w:pPr>
      <w:r w:rsidRPr="00116FA2">
        <w:rPr>
          <w:szCs w:val="22"/>
        </w:rPr>
        <w:t>The Interim Executive</w:t>
      </w:r>
      <w:r w:rsidR="002C0AAC">
        <w:rPr>
          <w:szCs w:val="22"/>
        </w:rPr>
        <w:t xml:space="preserve"> Director</w:t>
      </w:r>
      <w:r>
        <w:rPr>
          <w:szCs w:val="22"/>
        </w:rPr>
        <w:t xml:space="preserve"> is a temporary </w:t>
      </w:r>
      <w:r w:rsidR="002C0AAC">
        <w:rPr>
          <w:szCs w:val="22"/>
        </w:rPr>
        <w:t xml:space="preserve">role intended </w:t>
      </w:r>
      <w:r w:rsidR="00F93757">
        <w:rPr>
          <w:szCs w:val="22"/>
        </w:rPr>
        <w:t xml:space="preserve">to </w:t>
      </w:r>
      <w:r w:rsidR="002C0AAC">
        <w:rPr>
          <w:szCs w:val="22"/>
        </w:rPr>
        <w:t xml:space="preserve">bridge the time period between a departing Executive Director </w:t>
      </w:r>
      <w:r w:rsidR="00EE3F39">
        <w:rPr>
          <w:szCs w:val="22"/>
        </w:rPr>
        <w:t>and incoming Executive Director.</w:t>
      </w:r>
    </w:p>
    <w:p w:rsidR="00EE3F39" w:rsidRDefault="002C0AAC" w:rsidP="00F8147A">
      <w:pPr>
        <w:pStyle w:val="NoSpacing"/>
        <w:numPr>
          <w:ilvl w:val="0"/>
          <w:numId w:val="38"/>
        </w:numPr>
        <w:rPr>
          <w:szCs w:val="22"/>
        </w:rPr>
      </w:pPr>
      <w:r w:rsidRPr="00EE3F39">
        <w:rPr>
          <w:szCs w:val="22"/>
        </w:rPr>
        <w:t>The intent for this role is to maintain existing</w:t>
      </w:r>
      <w:r w:rsidR="00EE3F39">
        <w:rPr>
          <w:szCs w:val="22"/>
        </w:rPr>
        <w:t xml:space="preserve"> day-to-day</w:t>
      </w:r>
      <w:r w:rsidRPr="00EE3F39">
        <w:rPr>
          <w:szCs w:val="22"/>
        </w:rPr>
        <w:t xml:space="preserve"> operat</w:t>
      </w:r>
      <w:r w:rsidR="00E71440">
        <w:rPr>
          <w:szCs w:val="22"/>
        </w:rPr>
        <w:t>ions and initiatives during his/her term</w:t>
      </w:r>
      <w:r w:rsidR="00EE3F39">
        <w:rPr>
          <w:szCs w:val="22"/>
        </w:rPr>
        <w:t>.</w:t>
      </w:r>
    </w:p>
    <w:p w:rsidR="00EE3F39" w:rsidRDefault="00EE3F39" w:rsidP="00F8147A">
      <w:pPr>
        <w:pStyle w:val="NoSpacing"/>
        <w:numPr>
          <w:ilvl w:val="0"/>
          <w:numId w:val="38"/>
        </w:numPr>
        <w:rPr>
          <w:szCs w:val="22"/>
        </w:rPr>
      </w:pPr>
      <w:r>
        <w:rPr>
          <w:szCs w:val="22"/>
        </w:rPr>
        <w:t>S</w:t>
      </w:r>
      <w:r w:rsidR="002C0AAC" w:rsidRPr="00EE3F39">
        <w:rPr>
          <w:szCs w:val="22"/>
        </w:rPr>
        <w:t xml:space="preserve">tarting </w:t>
      </w:r>
      <w:r>
        <w:rPr>
          <w:szCs w:val="22"/>
        </w:rPr>
        <w:t xml:space="preserve">of </w:t>
      </w:r>
      <w:r w:rsidR="002C0AAC" w:rsidRPr="00EE3F39">
        <w:rPr>
          <w:szCs w:val="22"/>
        </w:rPr>
        <w:t>any new initiatives</w:t>
      </w:r>
      <w:r>
        <w:rPr>
          <w:szCs w:val="22"/>
        </w:rPr>
        <w:t xml:space="preserve"> will</w:t>
      </w:r>
      <w:r w:rsidR="002C0AAC" w:rsidRPr="00EE3F39">
        <w:rPr>
          <w:szCs w:val="22"/>
        </w:rPr>
        <w:t xml:space="preserve"> only</w:t>
      </w:r>
      <w:r>
        <w:rPr>
          <w:szCs w:val="22"/>
        </w:rPr>
        <w:t xml:space="preserve"> be</w:t>
      </w:r>
      <w:r w:rsidR="002C0AAC" w:rsidRPr="00EE3F39">
        <w:rPr>
          <w:szCs w:val="22"/>
        </w:rPr>
        <w:t xml:space="preserve"> at the direction of the Chair of the Board of Directors.</w:t>
      </w:r>
    </w:p>
    <w:p w:rsidR="00EE3F39" w:rsidRDefault="002C0AAC" w:rsidP="00F8147A">
      <w:pPr>
        <w:pStyle w:val="NoSpacing"/>
        <w:numPr>
          <w:ilvl w:val="0"/>
          <w:numId w:val="38"/>
        </w:numPr>
        <w:rPr>
          <w:szCs w:val="22"/>
        </w:rPr>
      </w:pPr>
      <w:r w:rsidRPr="00EE3F39">
        <w:rPr>
          <w:szCs w:val="22"/>
        </w:rPr>
        <w:t>Compensation will be appropriate to the candidate skill level</w:t>
      </w:r>
      <w:r w:rsidR="00F93757">
        <w:rPr>
          <w:szCs w:val="22"/>
        </w:rPr>
        <w:t xml:space="preserve"> and available budget</w:t>
      </w:r>
      <w:r w:rsidRPr="00EE3F39">
        <w:rPr>
          <w:szCs w:val="22"/>
        </w:rPr>
        <w:t>.</w:t>
      </w:r>
    </w:p>
    <w:p w:rsidR="00A55038" w:rsidRDefault="00A55038" w:rsidP="004E4BF6">
      <w:pPr>
        <w:pStyle w:val="NoSpacing"/>
        <w:rPr>
          <w:b/>
          <w:szCs w:val="22"/>
        </w:rPr>
      </w:pPr>
    </w:p>
    <w:p w:rsidR="00116FA2" w:rsidRPr="00EE3F39" w:rsidRDefault="00116FA2" w:rsidP="004E4BF6">
      <w:pPr>
        <w:pStyle w:val="NoSpacing"/>
        <w:rPr>
          <w:szCs w:val="22"/>
        </w:rPr>
      </w:pPr>
      <w:r w:rsidRPr="00EE3F39">
        <w:rPr>
          <w:b/>
          <w:szCs w:val="22"/>
        </w:rPr>
        <w:t>Administrative Responsibilities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B8426A">
        <w:rPr>
          <w:szCs w:val="22"/>
        </w:rPr>
        <w:t>Manages day to day operations of the Cultural Council.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>
        <w:rPr>
          <w:szCs w:val="22"/>
        </w:rPr>
        <w:t>M</w:t>
      </w:r>
      <w:r w:rsidRPr="003F18C0">
        <w:rPr>
          <w:szCs w:val="22"/>
        </w:rPr>
        <w:t xml:space="preserve">anages approved budgets, working with Board and </w:t>
      </w:r>
      <w:r>
        <w:rPr>
          <w:szCs w:val="22"/>
        </w:rPr>
        <w:t>Finance Committee.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Oversees administration/distribution of City Cultural Service Grant funds.</w:t>
      </w:r>
    </w:p>
    <w:p w:rsidR="00116FA2" w:rsidRPr="000D4D9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0D4D92">
        <w:rPr>
          <w:szCs w:val="22"/>
        </w:rPr>
        <w:t>Oversee</w:t>
      </w:r>
      <w:r>
        <w:rPr>
          <w:szCs w:val="22"/>
        </w:rPr>
        <w:t>s</w:t>
      </w:r>
      <w:r w:rsidRPr="000D4D92">
        <w:rPr>
          <w:szCs w:val="22"/>
        </w:rPr>
        <w:t xml:space="preserve"> administration of Art in Public Places ordinance through APP Committee.</w:t>
      </w:r>
    </w:p>
    <w:p w:rsidR="00116FA2" w:rsidRPr="003F18C0" w:rsidRDefault="00E71440" w:rsidP="00F8147A">
      <w:pPr>
        <w:pStyle w:val="NoSpacing"/>
        <w:numPr>
          <w:ilvl w:val="0"/>
          <w:numId w:val="39"/>
        </w:numPr>
        <w:rPr>
          <w:szCs w:val="22"/>
        </w:rPr>
      </w:pPr>
      <w:r>
        <w:rPr>
          <w:szCs w:val="22"/>
        </w:rPr>
        <w:t>Maintains</w:t>
      </w:r>
      <w:r w:rsidR="00116FA2">
        <w:rPr>
          <w:szCs w:val="22"/>
        </w:rPr>
        <w:t xml:space="preserve"> and </w:t>
      </w:r>
      <w:r w:rsidR="00116FA2" w:rsidRPr="003F18C0">
        <w:rPr>
          <w:szCs w:val="22"/>
        </w:rPr>
        <w:t>manages appropriate staff.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Maintains working relationships with City leaders and City staff.</w:t>
      </w:r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Adheres to the Cultural Council by-laws, City and</w:t>
      </w:r>
      <w:r>
        <w:rPr>
          <w:szCs w:val="22"/>
        </w:rPr>
        <w:t xml:space="preserve"> State ethics and Sunshine laws</w:t>
      </w:r>
    </w:p>
    <w:p w:rsidR="004F2999" w:rsidRPr="00116FA2" w:rsidRDefault="00116FA2" w:rsidP="00F8147A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F4405F">
        <w:rPr>
          <w:szCs w:val="22"/>
        </w:rPr>
        <w:t>Monitors</w:t>
      </w:r>
      <w:r>
        <w:t xml:space="preserve"> program initiatives and government activity (national, state and local) for impact on arts and culture in the community.</w:t>
      </w:r>
    </w:p>
    <w:p w:rsidR="00B953B1" w:rsidRDefault="00B953B1" w:rsidP="00F8147A">
      <w:pPr>
        <w:pStyle w:val="NoSpacing"/>
        <w:numPr>
          <w:ilvl w:val="0"/>
          <w:numId w:val="39"/>
        </w:numPr>
        <w:rPr>
          <w:szCs w:val="22"/>
        </w:rPr>
      </w:pPr>
      <w:r>
        <w:rPr>
          <w:szCs w:val="22"/>
        </w:rPr>
        <w:t>Reports to Chair o</w:t>
      </w:r>
      <w:r w:rsidR="00EE3F39">
        <w:rPr>
          <w:szCs w:val="22"/>
        </w:rPr>
        <w:t>f the Board of Directors</w:t>
      </w:r>
      <w:r>
        <w:rPr>
          <w:szCs w:val="22"/>
        </w:rPr>
        <w:t>.</w:t>
      </w:r>
    </w:p>
    <w:p w:rsidR="003F18C0" w:rsidRDefault="00F974CB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Collaborates with Board Chair to assure timely communication with the Board.</w:t>
      </w:r>
    </w:p>
    <w:p w:rsidR="003F18C0" w:rsidRDefault="00F974CB" w:rsidP="00F8147A">
      <w:pPr>
        <w:pStyle w:val="NoSpacing"/>
        <w:numPr>
          <w:ilvl w:val="0"/>
          <w:numId w:val="39"/>
        </w:numPr>
        <w:rPr>
          <w:szCs w:val="22"/>
        </w:rPr>
      </w:pPr>
      <w:r w:rsidRPr="003F18C0">
        <w:rPr>
          <w:szCs w:val="22"/>
        </w:rPr>
        <w:t>Establishes, communicates and documents Board meetings and agendas in coordination with Board Chair.</w:t>
      </w:r>
    </w:p>
    <w:p w:rsidR="00F93757" w:rsidRDefault="00F93757" w:rsidP="00F8147A">
      <w:pPr>
        <w:pStyle w:val="NoSpacing"/>
        <w:numPr>
          <w:ilvl w:val="0"/>
          <w:numId w:val="39"/>
        </w:numPr>
        <w:rPr>
          <w:szCs w:val="22"/>
        </w:rPr>
      </w:pPr>
      <w:r>
        <w:rPr>
          <w:szCs w:val="22"/>
        </w:rPr>
        <w:t>Is available on-call for any need from Bo</w:t>
      </w:r>
      <w:r w:rsidR="00A55038">
        <w:rPr>
          <w:szCs w:val="22"/>
        </w:rPr>
        <w:t xml:space="preserve">ard or </w:t>
      </w:r>
      <w:proofErr w:type="gramStart"/>
      <w:r w:rsidR="00F8147A">
        <w:rPr>
          <w:szCs w:val="22"/>
        </w:rPr>
        <w:t>staff.</w:t>
      </w:r>
      <w:proofErr w:type="gramEnd"/>
    </w:p>
    <w:p w:rsidR="00116FA2" w:rsidRDefault="00116FA2" w:rsidP="00F8147A">
      <w:pPr>
        <w:pStyle w:val="NoSpacing"/>
        <w:numPr>
          <w:ilvl w:val="0"/>
          <w:numId w:val="39"/>
        </w:numPr>
        <w:rPr>
          <w:szCs w:val="22"/>
        </w:rPr>
      </w:pPr>
      <w:r w:rsidRPr="00836CD5">
        <w:rPr>
          <w:szCs w:val="22"/>
        </w:rPr>
        <w:t>Performs other administrative duties as requested by the Board chair.</w:t>
      </w:r>
    </w:p>
    <w:p w:rsidR="002C0AAC" w:rsidRDefault="002C0AAC" w:rsidP="004E4BF6">
      <w:pPr>
        <w:pStyle w:val="NoSpacing"/>
        <w:rPr>
          <w:szCs w:val="22"/>
        </w:rPr>
      </w:pPr>
    </w:p>
    <w:p w:rsidR="00F93757" w:rsidRPr="00A55038" w:rsidRDefault="00F8147A" w:rsidP="004E4BF6">
      <w:pPr>
        <w:rPr>
          <w:b/>
        </w:rPr>
      </w:pPr>
      <w:r>
        <w:rPr>
          <w:b/>
        </w:rPr>
        <w:t xml:space="preserve">Restrictions – May require </w:t>
      </w:r>
      <w:r w:rsidR="00F93757" w:rsidRPr="00A55038">
        <w:rPr>
          <w:b/>
        </w:rPr>
        <w:t xml:space="preserve">Executive Committee </w:t>
      </w:r>
      <w:r>
        <w:rPr>
          <w:b/>
        </w:rPr>
        <w:t>Full Board A</w:t>
      </w:r>
      <w:r w:rsidR="00F93757" w:rsidRPr="00A55038">
        <w:rPr>
          <w:b/>
        </w:rPr>
        <w:t>pproval</w:t>
      </w:r>
      <w:r w:rsidR="00A55038">
        <w:rPr>
          <w:b/>
        </w:rPr>
        <w:t>:</w:t>
      </w:r>
      <w:r w:rsidR="00F93757" w:rsidRPr="00A55038">
        <w:rPr>
          <w:b/>
        </w:rPr>
        <w:t xml:space="preserve"> 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Changes in the organization’s vision, mission or values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Taking on financial commitments (leases, loans, etc.)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 xml:space="preserve">Sales or purchases of organizational </w:t>
      </w:r>
      <w:r>
        <w:t>capital assets exceeding $2,500.</w:t>
      </w:r>
    </w:p>
    <w:p w:rsidR="00F93757" w:rsidRDefault="00F93757" w:rsidP="004E4BF6">
      <w:pPr>
        <w:pStyle w:val="ListParagraph"/>
        <w:numPr>
          <w:ilvl w:val="0"/>
          <w:numId w:val="37"/>
        </w:numPr>
      </w:pPr>
      <w:r>
        <w:t>Discretionary up to $1,000 in expenditures and any amount over $1,000 requiring pre-approved by the Chair or Finance Chair.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Making investment decisions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Starting new or discontinuing existing programs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Hiring and firing of key staff, including named personnel on grants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Changes in staff pay: increases, decreases, bonuses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lastRenderedPageBreak/>
        <w:t>Changes in staff benefits / policy unless required by law</w:t>
      </w:r>
      <w:r w:rsidR="00A55038">
        <w:t>.</w:t>
      </w:r>
    </w:p>
    <w:p w:rsidR="00F93757" w:rsidRPr="0044211F" w:rsidRDefault="00F93757" w:rsidP="004E4BF6">
      <w:pPr>
        <w:pStyle w:val="ListParagraph"/>
        <w:numPr>
          <w:ilvl w:val="0"/>
          <w:numId w:val="37"/>
        </w:numPr>
      </w:pPr>
      <w:r w:rsidRPr="0044211F">
        <w:t>Starting new or discontinuing existing fund raising events</w:t>
      </w:r>
      <w:r w:rsidR="00A55038">
        <w:t>.</w:t>
      </w:r>
    </w:p>
    <w:p w:rsidR="00F93757" w:rsidRDefault="00F93757" w:rsidP="004E4BF6">
      <w:pPr>
        <w:pStyle w:val="ListParagraph"/>
        <w:numPr>
          <w:ilvl w:val="0"/>
          <w:numId w:val="37"/>
        </w:numPr>
      </w:pPr>
      <w:r w:rsidRPr="0044211F">
        <w:t>Adhering to the communications plan and its limits</w:t>
      </w:r>
      <w:r w:rsidR="00A55038">
        <w:t>.</w:t>
      </w:r>
      <w:r w:rsidRPr="0044211F">
        <w:t xml:space="preserve"> </w:t>
      </w:r>
    </w:p>
    <w:p w:rsidR="00A55038" w:rsidRPr="00A55038" w:rsidRDefault="00F93757" w:rsidP="004E4BF6">
      <w:pPr>
        <w:pStyle w:val="ListParagraph"/>
        <w:numPr>
          <w:ilvl w:val="0"/>
          <w:numId w:val="37"/>
        </w:numPr>
        <w:rPr>
          <w:szCs w:val="22"/>
        </w:rPr>
      </w:pPr>
      <w:r>
        <w:t>Starting new development opportunities.</w:t>
      </w:r>
    </w:p>
    <w:p w:rsidR="00A55038" w:rsidRDefault="00A55038" w:rsidP="004E4BF6">
      <w:pPr>
        <w:rPr>
          <w:b/>
          <w:szCs w:val="22"/>
        </w:rPr>
      </w:pPr>
    </w:p>
    <w:p w:rsidR="00A55038" w:rsidRPr="00A55038" w:rsidRDefault="00A55038" w:rsidP="004E4BF6">
      <w:pPr>
        <w:rPr>
          <w:szCs w:val="22"/>
        </w:rPr>
      </w:pPr>
      <w:r w:rsidRPr="00A55038">
        <w:rPr>
          <w:b/>
          <w:szCs w:val="22"/>
        </w:rPr>
        <w:t>Qualifications</w:t>
      </w:r>
    </w:p>
    <w:p w:rsidR="00A55038" w:rsidRDefault="00A55038" w:rsidP="00F8147A">
      <w:pPr>
        <w:pStyle w:val="NoSpacing"/>
        <w:numPr>
          <w:ilvl w:val="0"/>
          <w:numId w:val="40"/>
        </w:numPr>
        <w:rPr>
          <w:szCs w:val="22"/>
        </w:rPr>
      </w:pPr>
      <w:r>
        <w:rPr>
          <w:szCs w:val="22"/>
        </w:rPr>
        <w:t>Proven management skills.</w:t>
      </w:r>
    </w:p>
    <w:p w:rsidR="00A55038" w:rsidRDefault="00A55038" w:rsidP="00F8147A">
      <w:pPr>
        <w:pStyle w:val="NoSpacing"/>
        <w:numPr>
          <w:ilvl w:val="0"/>
          <w:numId w:val="40"/>
        </w:numPr>
        <w:rPr>
          <w:szCs w:val="22"/>
        </w:rPr>
      </w:pPr>
      <w:r>
        <w:rPr>
          <w:szCs w:val="22"/>
        </w:rPr>
        <w:t>Experience in managing not-for-profit organizations.</w:t>
      </w:r>
    </w:p>
    <w:p w:rsidR="00A55038" w:rsidRPr="00EE3F39" w:rsidRDefault="00A55038" w:rsidP="00F8147A">
      <w:pPr>
        <w:pStyle w:val="NoSpacing"/>
        <w:numPr>
          <w:ilvl w:val="0"/>
          <w:numId w:val="40"/>
        </w:numPr>
        <w:rPr>
          <w:szCs w:val="22"/>
        </w:rPr>
      </w:pPr>
      <w:r>
        <w:rPr>
          <w:szCs w:val="22"/>
        </w:rPr>
        <w:t>Time availability for the anticipated duration.</w:t>
      </w:r>
    </w:p>
    <w:p w:rsidR="00A55038" w:rsidRPr="00A55038" w:rsidRDefault="00A55038" w:rsidP="004E4BF6">
      <w:pPr>
        <w:pStyle w:val="NoSpacing"/>
      </w:pPr>
    </w:p>
    <w:sectPr w:rsidR="00A55038" w:rsidRPr="00A55038" w:rsidSect="00F55B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2D" w:rsidRDefault="00E44D2D" w:rsidP="00A55038">
      <w:r>
        <w:separator/>
      </w:r>
    </w:p>
  </w:endnote>
  <w:endnote w:type="continuationSeparator" w:id="0">
    <w:p w:rsidR="00E44D2D" w:rsidRDefault="00E44D2D" w:rsidP="00A5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2D" w:rsidRDefault="00E44D2D" w:rsidP="00A55038">
      <w:r>
        <w:separator/>
      </w:r>
    </w:p>
  </w:footnote>
  <w:footnote w:type="continuationSeparator" w:id="0">
    <w:p w:rsidR="00E44D2D" w:rsidRDefault="00E44D2D" w:rsidP="00A5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38" w:rsidRDefault="00A55038" w:rsidP="00A55038">
    <w:pPr>
      <w:pStyle w:val="Header"/>
      <w:jc w:val="center"/>
    </w:pPr>
    <w:r w:rsidRPr="00956297">
      <w:rPr>
        <w:rFonts w:ascii="Times New Roman" w:hAnsi="Times New Roman" w:cs="Times New Roman"/>
        <w:noProof/>
        <w:sz w:val="20"/>
        <w:lang w:bidi="ar-SA"/>
      </w:rPr>
      <w:drawing>
        <wp:inline distT="0" distB="0" distL="0" distR="0" wp14:anchorId="65B15855" wp14:editId="5F96B335">
          <wp:extent cx="1844040" cy="18440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07"/>
    <w:multiLevelType w:val="hybridMultilevel"/>
    <w:tmpl w:val="32F8C9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95490"/>
    <w:multiLevelType w:val="hybridMultilevel"/>
    <w:tmpl w:val="3394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7EA"/>
    <w:multiLevelType w:val="hybridMultilevel"/>
    <w:tmpl w:val="B4A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5B4D"/>
    <w:multiLevelType w:val="hybridMultilevel"/>
    <w:tmpl w:val="BC86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32B65"/>
    <w:multiLevelType w:val="hybridMultilevel"/>
    <w:tmpl w:val="009A6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F2174"/>
    <w:multiLevelType w:val="hybridMultilevel"/>
    <w:tmpl w:val="0B1C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3757C"/>
    <w:multiLevelType w:val="hybridMultilevel"/>
    <w:tmpl w:val="B71E92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5D3A57"/>
    <w:multiLevelType w:val="hybridMultilevel"/>
    <w:tmpl w:val="C548D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E9187C"/>
    <w:multiLevelType w:val="hybridMultilevel"/>
    <w:tmpl w:val="09AA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75F29"/>
    <w:multiLevelType w:val="hybridMultilevel"/>
    <w:tmpl w:val="E03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25E2A"/>
    <w:multiLevelType w:val="hybridMultilevel"/>
    <w:tmpl w:val="CE1E05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41E59"/>
    <w:multiLevelType w:val="hybridMultilevel"/>
    <w:tmpl w:val="819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E37AB"/>
    <w:multiLevelType w:val="hybridMultilevel"/>
    <w:tmpl w:val="BBEA9C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1F1B87"/>
    <w:multiLevelType w:val="hybridMultilevel"/>
    <w:tmpl w:val="C2781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A2F37"/>
    <w:multiLevelType w:val="hybridMultilevel"/>
    <w:tmpl w:val="702CB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AF57FF"/>
    <w:multiLevelType w:val="hybridMultilevel"/>
    <w:tmpl w:val="3964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16582C"/>
    <w:multiLevelType w:val="hybridMultilevel"/>
    <w:tmpl w:val="847C0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3450FC"/>
    <w:multiLevelType w:val="hybridMultilevel"/>
    <w:tmpl w:val="EB90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740FE8"/>
    <w:multiLevelType w:val="hybridMultilevel"/>
    <w:tmpl w:val="BB4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79EF"/>
    <w:multiLevelType w:val="hybridMultilevel"/>
    <w:tmpl w:val="0FFA4E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E05765"/>
    <w:multiLevelType w:val="hybridMultilevel"/>
    <w:tmpl w:val="060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D6051"/>
    <w:multiLevelType w:val="hybridMultilevel"/>
    <w:tmpl w:val="7FDED6A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530DB6"/>
    <w:multiLevelType w:val="hybridMultilevel"/>
    <w:tmpl w:val="C01EDA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7A6DD1"/>
    <w:multiLevelType w:val="hybridMultilevel"/>
    <w:tmpl w:val="B41A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41059"/>
    <w:multiLevelType w:val="hybridMultilevel"/>
    <w:tmpl w:val="D3A023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13777"/>
    <w:multiLevelType w:val="hybridMultilevel"/>
    <w:tmpl w:val="316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D1301"/>
    <w:multiLevelType w:val="hybridMultilevel"/>
    <w:tmpl w:val="75D04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EA65DE"/>
    <w:multiLevelType w:val="hybridMultilevel"/>
    <w:tmpl w:val="AC5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832AD"/>
    <w:multiLevelType w:val="hybridMultilevel"/>
    <w:tmpl w:val="6C1027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FB0165"/>
    <w:multiLevelType w:val="hybridMultilevel"/>
    <w:tmpl w:val="7BEE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DE095C"/>
    <w:multiLevelType w:val="hybridMultilevel"/>
    <w:tmpl w:val="2D268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1E6564"/>
    <w:multiLevelType w:val="hybridMultilevel"/>
    <w:tmpl w:val="E4A07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140FB5"/>
    <w:multiLevelType w:val="hybridMultilevel"/>
    <w:tmpl w:val="755C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078CE"/>
    <w:multiLevelType w:val="hybridMultilevel"/>
    <w:tmpl w:val="B4FCA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5C0BA8"/>
    <w:multiLevelType w:val="hybridMultilevel"/>
    <w:tmpl w:val="A864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E57498"/>
    <w:multiLevelType w:val="hybridMultilevel"/>
    <w:tmpl w:val="C04A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50162A"/>
    <w:multiLevelType w:val="hybridMultilevel"/>
    <w:tmpl w:val="11903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031D7"/>
    <w:multiLevelType w:val="hybridMultilevel"/>
    <w:tmpl w:val="4F366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7F6C93"/>
    <w:multiLevelType w:val="hybridMultilevel"/>
    <w:tmpl w:val="160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AE1A96"/>
    <w:multiLevelType w:val="hybridMultilevel"/>
    <w:tmpl w:val="2D1E49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"/>
  </w:num>
  <w:num w:numId="6">
    <w:abstractNumId w:val="25"/>
  </w:num>
  <w:num w:numId="7">
    <w:abstractNumId w:val="11"/>
  </w:num>
  <w:num w:numId="8">
    <w:abstractNumId w:val="20"/>
  </w:num>
  <w:num w:numId="9">
    <w:abstractNumId w:val="2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  <w:num w:numId="16">
    <w:abstractNumId w:val="22"/>
  </w:num>
  <w:num w:numId="17">
    <w:abstractNumId w:val="19"/>
  </w:num>
  <w:num w:numId="18">
    <w:abstractNumId w:val="24"/>
  </w:num>
  <w:num w:numId="19">
    <w:abstractNumId w:val="37"/>
  </w:num>
  <w:num w:numId="20">
    <w:abstractNumId w:val="21"/>
  </w:num>
  <w:num w:numId="21">
    <w:abstractNumId w:val="0"/>
  </w:num>
  <w:num w:numId="22">
    <w:abstractNumId w:val="6"/>
  </w:num>
  <w:num w:numId="23">
    <w:abstractNumId w:val="10"/>
  </w:num>
  <w:num w:numId="24">
    <w:abstractNumId w:val="17"/>
  </w:num>
  <w:num w:numId="25">
    <w:abstractNumId w:val="33"/>
  </w:num>
  <w:num w:numId="26">
    <w:abstractNumId w:val="28"/>
  </w:num>
  <w:num w:numId="27">
    <w:abstractNumId w:val="30"/>
  </w:num>
  <w:num w:numId="28">
    <w:abstractNumId w:val="39"/>
  </w:num>
  <w:num w:numId="29">
    <w:abstractNumId w:val="34"/>
  </w:num>
  <w:num w:numId="30">
    <w:abstractNumId w:val="36"/>
  </w:num>
  <w:num w:numId="31">
    <w:abstractNumId w:val="8"/>
  </w:num>
  <w:num w:numId="32">
    <w:abstractNumId w:val="29"/>
  </w:num>
  <w:num w:numId="33">
    <w:abstractNumId w:val="38"/>
  </w:num>
  <w:num w:numId="34">
    <w:abstractNumId w:val="16"/>
  </w:num>
  <w:num w:numId="35">
    <w:abstractNumId w:val="26"/>
  </w:num>
  <w:num w:numId="36">
    <w:abstractNumId w:val="31"/>
  </w:num>
  <w:num w:numId="37">
    <w:abstractNumId w:val="32"/>
  </w:num>
  <w:num w:numId="38">
    <w:abstractNumId w:val="18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BB"/>
    <w:rsid w:val="000352D5"/>
    <w:rsid w:val="00062E90"/>
    <w:rsid w:val="000A744D"/>
    <w:rsid w:val="000B33AA"/>
    <w:rsid w:val="000D4D92"/>
    <w:rsid w:val="00116FA2"/>
    <w:rsid w:val="00131236"/>
    <w:rsid w:val="00136B5A"/>
    <w:rsid w:val="00165366"/>
    <w:rsid w:val="001C1FEC"/>
    <w:rsid w:val="00234628"/>
    <w:rsid w:val="00271D55"/>
    <w:rsid w:val="002C0AAC"/>
    <w:rsid w:val="00307EF5"/>
    <w:rsid w:val="00353463"/>
    <w:rsid w:val="003814F9"/>
    <w:rsid w:val="003E2DD4"/>
    <w:rsid w:val="003F18C0"/>
    <w:rsid w:val="003F531D"/>
    <w:rsid w:val="004A0E9C"/>
    <w:rsid w:val="004A275F"/>
    <w:rsid w:val="004E4BF6"/>
    <w:rsid w:val="004F2999"/>
    <w:rsid w:val="00560FB8"/>
    <w:rsid w:val="005E5FBB"/>
    <w:rsid w:val="005F568D"/>
    <w:rsid w:val="006716DB"/>
    <w:rsid w:val="006830CC"/>
    <w:rsid w:val="00684CCC"/>
    <w:rsid w:val="00711FE7"/>
    <w:rsid w:val="007A48E5"/>
    <w:rsid w:val="00836CD5"/>
    <w:rsid w:val="008567D1"/>
    <w:rsid w:val="00871B60"/>
    <w:rsid w:val="00913BBC"/>
    <w:rsid w:val="00916944"/>
    <w:rsid w:val="00923FA5"/>
    <w:rsid w:val="009364CC"/>
    <w:rsid w:val="00952F28"/>
    <w:rsid w:val="00976BAC"/>
    <w:rsid w:val="009B7809"/>
    <w:rsid w:val="009F4816"/>
    <w:rsid w:val="00A123A7"/>
    <w:rsid w:val="00A33411"/>
    <w:rsid w:val="00A55038"/>
    <w:rsid w:val="00A747EC"/>
    <w:rsid w:val="00A872DB"/>
    <w:rsid w:val="00A960DC"/>
    <w:rsid w:val="00B33D42"/>
    <w:rsid w:val="00B50739"/>
    <w:rsid w:val="00B8426A"/>
    <w:rsid w:val="00B953B1"/>
    <w:rsid w:val="00C07416"/>
    <w:rsid w:val="00C106E3"/>
    <w:rsid w:val="00C53BD7"/>
    <w:rsid w:val="00D534CF"/>
    <w:rsid w:val="00DD218B"/>
    <w:rsid w:val="00DF7F1A"/>
    <w:rsid w:val="00E44D2D"/>
    <w:rsid w:val="00E57399"/>
    <w:rsid w:val="00E71440"/>
    <w:rsid w:val="00EE3F39"/>
    <w:rsid w:val="00F17368"/>
    <w:rsid w:val="00F30950"/>
    <w:rsid w:val="00F4405F"/>
    <w:rsid w:val="00F5305F"/>
    <w:rsid w:val="00F55BF4"/>
    <w:rsid w:val="00F8147A"/>
    <w:rsid w:val="00F93757"/>
    <w:rsid w:val="00F974CB"/>
    <w:rsid w:val="00FE2D0A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07EF5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5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5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5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5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50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5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5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5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5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5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5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5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30950"/>
    <w:rPr>
      <w:b/>
      <w:bCs/>
    </w:rPr>
  </w:style>
  <w:style w:type="character" w:styleId="Emphasis">
    <w:name w:val="Emphasis"/>
    <w:uiPriority w:val="20"/>
    <w:qFormat/>
    <w:rsid w:val="00F3095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50"/>
  </w:style>
  <w:style w:type="character" w:customStyle="1" w:styleId="NoSpacingChar">
    <w:name w:val="No Spacing Char"/>
    <w:basedOn w:val="DefaultParagraphFont"/>
    <w:link w:val="NoSpacing"/>
    <w:uiPriority w:val="1"/>
    <w:rsid w:val="00F30950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30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5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5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3095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3095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3095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3095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309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5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872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72DB"/>
    <w:rPr>
      <w:rFonts w:eastAsiaTheme="majorEastAsia" w:cstheme="majorBidi"/>
      <w:sz w:val="20"/>
    </w:rPr>
  </w:style>
  <w:style w:type="table" w:styleId="TableGrid">
    <w:name w:val="Table Grid"/>
    <w:basedOn w:val="TableNormal"/>
    <w:uiPriority w:val="59"/>
    <w:rsid w:val="005E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D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3757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38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38"/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07EF5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5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5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5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5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50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5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5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5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5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5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5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5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30950"/>
    <w:rPr>
      <w:b/>
      <w:bCs/>
    </w:rPr>
  </w:style>
  <w:style w:type="character" w:styleId="Emphasis">
    <w:name w:val="Emphasis"/>
    <w:uiPriority w:val="20"/>
    <w:qFormat/>
    <w:rsid w:val="00F3095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50"/>
  </w:style>
  <w:style w:type="character" w:customStyle="1" w:styleId="NoSpacingChar">
    <w:name w:val="No Spacing Char"/>
    <w:basedOn w:val="DefaultParagraphFont"/>
    <w:link w:val="NoSpacing"/>
    <w:uiPriority w:val="1"/>
    <w:rsid w:val="00F30950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30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5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5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3095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3095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3095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3095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309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5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872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72DB"/>
    <w:rPr>
      <w:rFonts w:eastAsiaTheme="majorEastAsia" w:cstheme="majorBidi"/>
      <w:sz w:val="20"/>
    </w:rPr>
  </w:style>
  <w:style w:type="table" w:styleId="TableGrid">
    <w:name w:val="Table Grid"/>
    <w:basedOn w:val="TableNormal"/>
    <w:uiPriority w:val="59"/>
    <w:rsid w:val="005E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D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3757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38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38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App Intern</cp:lastModifiedBy>
  <cp:revision>2</cp:revision>
  <cp:lastPrinted>2018-08-02T19:41:00Z</cp:lastPrinted>
  <dcterms:created xsi:type="dcterms:W3CDTF">2019-02-07T17:42:00Z</dcterms:created>
  <dcterms:modified xsi:type="dcterms:W3CDTF">2019-02-07T17:42:00Z</dcterms:modified>
</cp:coreProperties>
</file>