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F373" w14:textId="24799072" w:rsidR="00D93ECC" w:rsidRDefault="00E97A3C" w:rsidP="00D93EC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5C2D26A" wp14:editId="7393E06F">
            <wp:extent cx="4571365" cy="16459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L_Main_Logo_RG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6" b="12104"/>
                    <a:stretch/>
                  </pic:blipFill>
                  <pic:spPr bwMode="auto">
                    <a:xfrm>
                      <a:off x="0" y="0"/>
                      <a:ext cx="4572000" cy="1646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03749" w14:textId="074DDD05" w:rsidR="00D93ECC" w:rsidRPr="00E30073" w:rsidRDefault="00D93ECC" w:rsidP="00D72B19">
      <w:pPr>
        <w:spacing w:before="12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30073">
        <w:rPr>
          <w:rFonts w:cstheme="minorHAnsi"/>
          <w:b/>
          <w:bCs/>
          <w:sz w:val="24"/>
          <w:szCs w:val="24"/>
        </w:rPr>
        <w:t>CSGP C</w:t>
      </w:r>
      <w:r w:rsidR="00E30073" w:rsidRPr="00E30073">
        <w:rPr>
          <w:rFonts w:cstheme="minorHAnsi"/>
          <w:b/>
          <w:bCs/>
          <w:sz w:val="24"/>
          <w:szCs w:val="24"/>
        </w:rPr>
        <w:t>ommittee</w:t>
      </w:r>
      <w:r w:rsidRPr="00E30073">
        <w:rPr>
          <w:rFonts w:cstheme="minorHAnsi"/>
          <w:b/>
          <w:bCs/>
          <w:sz w:val="24"/>
          <w:szCs w:val="24"/>
        </w:rPr>
        <w:t xml:space="preserve"> </w:t>
      </w:r>
      <w:r w:rsidR="005E615B" w:rsidRPr="00E30073">
        <w:rPr>
          <w:rFonts w:cstheme="minorHAnsi"/>
          <w:sz w:val="24"/>
          <w:szCs w:val="24"/>
        </w:rPr>
        <w:t xml:space="preserve"> - </w:t>
      </w:r>
      <w:r w:rsidRPr="00E30073">
        <w:rPr>
          <w:rFonts w:cstheme="minorHAnsi"/>
          <w:b/>
          <w:bCs/>
          <w:sz w:val="24"/>
          <w:szCs w:val="24"/>
        </w:rPr>
        <w:t>FY2023</w:t>
      </w:r>
      <w:r w:rsidR="005E615B" w:rsidRPr="00E30073">
        <w:rPr>
          <w:rFonts w:cstheme="minorHAnsi"/>
          <w:sz w:val="24"/>
          <w:szCs w:val="24"/>
        </w:rPr>
        <w:t xml:space="preserve"> </w:t>
      </w:r>
      <w:r w:rsidRPr="00E30073">
        <w:rPr>
          <w:rFonts w:cstheme="minorHAnsi"/>
          <w:b/>
          <w:bCs/>
          <w:sz w:val="24"/>
          <w:szCs w:val="24"/>
        </w:rPr>
        <w:t>C</w:t>
      </w:r>
      <w:r w:rsidR="00E30073" w:rsidRPr="00E30073">
        <w:rPr>
          <w:rFonts w:cstheme="minorHAnsi"/>
          <w:b/>
          <w:bCs/>
          <w:sz w:val="24"/>
          <w:szCs w:val="24"/>
        </w:rPr>
        <w:t>apital</w:t>
      </w:r>
      <w:r w:rsidRPr="00E30073">
        <w:rPr>
          <w:rFonts w:cstheme="minorHAnsi"/>
          <w:b/>
          <w:bCs/>
          <w:sz w:val="24"/>
          <w:szCs w:val="24"/>
        </w:rPr>
        <w:t xml:space="preserve"> Grant </w:t>
      </w:r>
      <w:r w:rsidR="00E30073" w:rsidRPr="00E30073">
        <w:rPr>
          <w:rFonts w:cstheme="minorHAnsi"/>
          <w:b/>
          <w:bCs/>
          <w:sz w:val="24"/>
          <w:szCs w:val="24"/>
        </w:rPr>
        <w:t>Training</w:t>
      </w:r>
    </w:p>
    <w:p w14:paraId="5124CCED" w14:textId="001D44C3" w:rsidR="00E30073" w:rsidRPr="00E30073" w:rsidRDefault="00E30073" w:rsidP="00D72B19">
      <w:pPr>
        <w:spacing w:after="60" w:line="240" w:lineRule="auto"/>
        <w:jc w:val="center"/>
        <w:rPr>
          <w:rFonts w:cstheme="minorHAnsi"/>
          <w:sz w:val="24"/>
          <w:szCs w:val="24"/>
        </w:rPr>
      </w:pPr>
      <w:r w:rsidRPr="00E30073">
        <w:rPr>
          <w:rFonts w:cstheme="minorHAnsi"/>
          <w:sz w:val="24"/>
          <w:szCs w:val="24"/>
        </w:rPr>
        <w:t>Minutes (pending approval)</w:t>
      </w:r>
    </w:p>
    <w:p w14:paraId="2E2AF0C7" w14:textId="01E89FAD" w:rsidR="00E30073" w:rsidRDefault="00D93ECC" w:rsidP="00E3007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30073">
        <w:rPr>
          <w:rFonts w:cstheme="minorHAnsi"/>
          <w:b/>
          <w:sz w:val="24"/>
          <w:szCs w:val="24"/>
        </w:rPr>
        <w:t xml:space="preserve">Thursday, Feb. 23, 2023, </w:t>
      </w:r>
      <w:r w:rsidR="00E30073" w:rsidRPr="00E30073">
        <w:rPr>
          <w:rFonts w:cstheme="minorHAnsi"/>
          <w:b/>
          <w:sz w:val="24"/>
          <w:szCs w:val="24"/>
        </w:rPr>
        <w:t>9</w:t>
      </w:r>
      <w:r w:rsidR="00E30073">
        <w:rPr>
          <w:rFonts w:cstheme="minorHAnsi"/>
          <w:b/>
          <w:sz w:val="24"/>
          <w:szCs w:val="24"/>
        </w:rPr>
        <w:t>:00</w:t>
      </w:r>
      <w:r w:rsidR="00E30073" w:rsidRPr="00E30073">
        <w:rPr>
          <w:rFonts w:cstheme="minorHAnsi"/>
          <w:b/>
          <w:sz w:val="24"/>
          <w:szCs w:val="24"/>
        </w:rPr>
        <w:t>-11</w:t>
      </w:r>
      <w:r w:rsidR="00E30073">
        <w:rPr>
          <w:rFonts w:cstheme="minorHAnsi"/>
          <w:b/>
          <w:sz w:val="24"/>
          <w:szCs w:val="24"/>
        </w:rPr>
        <w:t>:00 AM</w:t>
      </w:r>
    </w:p>
    <w:p w14:paraId="63F5EAAC" w14:textId="754DA41E" w:rsidR="00D93ECC" w:rsidRPr="00E30073" w:rsidRDefault="00E30073" w:rsidP="00E97A3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E30073">
        <w:rPr>
          <w:rFonts w:eastAsia="Calibri" w:cstheme="minorHAnsi"/>
          <w:sz w:val="24"/>
          <w:szCs w:val="24"/>
        </w:rPr>
        <w:t>Jessie Ball duPont Center, 40 East Adams Street</w:t>
      </w:r>
      <w:r w:rsidRPr="00E30073">
        <w:rPr>
          <w:rFonts w:eastAsia="Calibri" w:cstheme="minorHAnsi"/>
          <w:sz w:val="24"/>
          <w:szCs w:val="24"/>
        </w:rPr>
        <w:t xml:space="preserve"> in Conference Room 202</w:t>
      </w:r>
    </w:p>
    <w:p w14:paraId="749D6FCF" w14:textId="148A1710" w:rsidR="00E30073" w:rsidRPr="00DE1F42" w:rsidRDefault="00E30073" w:rsidP="00E97A3C">
      <w:pP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 xml:space="preserve">CSGP Members Present In-Person: </w:t>
      </w:r>
      <w:r w:rsidR="00E97A3C">
        <w:rPr>
          <w:rFonts w:eastAsia="Calibri" w:cstheme="minorHAnsi"/>
          <w:color w:val="000000" w:themeColor="text1"/>
        </w:rPr>
        <w:t>Amy Crane, C</w:t>
      </w:r>
      <w:r w:rsidR="00E97A3C" w:rsidRPr="00E97A3C">
        <w:rPr>
          <w:rFonts w:eastAsia="Calibri" w:cstheme="minorHAnsi"/>
          <w:color w:val="000000" w:themeColor="text1"/>
        </w:rPr>
        <w:t>ory Driscoll,</w:t>
      </w:r>
      <w:r w:rsidR="00E97A3C" w:rsidRPr="00DE1F42">
        <w:rPr>
          <w:rFonts w:cstheme="minorHAnsi"/>
          <w:color w:val="000000" w:themeColor="text1"/>
        </w:rPr>
        <w:t xml:space="preserve"> </w:t>
      </w:r>
      <w:r w:rsidR="00E97A3C" w:rsidRPr="00DE1F42">
        <w:rPr>
          <w:rFonts w:eastAsia="Calibri" w:cstheme="minorHAnsi"/>
          <w:color w:val="000000" w:themeColor="text1"/>
        </w:rPr>
        <w:t>Alarie Gibbs,</w:t>
      </w:r>
      <w:r w:rsidRPr="00DE1F42">
        <w:rPr>
          <w:rFonts w:eastAsia="Calibri" w:cstheme="minorHAnsi"/>
          <w:color w:val="000000" w:themeColor="text1"/>
        </w:rPr>
        <w:t xml:space="preserve"> Sally Pettegrew, </w:t>
      </w:r>
      <w:r w:rsidR="00E97A3C">
        <w:rPr>
          <w:rFonts w:eastAsia="Calibri" w:cstheme="minorHAnsi"/>
          <w:color w:val="000000" w:themeColor="text1"/>
        </w:rPr>
        <w:t xml:space="preserve">Laura Schepis, </w:t>
      </w:r>
      <w:r w:rsidRPr="00DE1F42">
        <w:rPr>
          <w:rFonts w:eastAsia="Calibri" w:cstheme="minorHAnsi"/>
          <w:color w:val="000000" w:themeColor="text1"/>
        </w:rPr>
        <w:t>Karen Estella Smith,</w:t>
      </w:r>
      <w:r w:rsidR="00E97A3C" w:rsidRPr="002C031B">
        <w:rPr>
          <w:rFonts w:eastAsia="Calibri" w:cstheme="minorHAnsi"/>
          <w:color w:val="000000" w:themeColor="text1"/>
        </w:rPr>
        <w:t xml:space="preserve"> </w:t>
      </w:r>
      <w:r w:rsidR="00E97A3C" w:rsidRPr="00DE1F42">
        <w:rPr>
          <w:rFonts w:eastAsia="Calibri" w:cstheme="minorHAnsi"/>
          <w:color w:val="000000" w:themeColor="text1"/>
        </w:rPr>
        <w:t>Tim Snyder</w:t>
      </w:r>
      <w:r w:rsidR="00E97A3C">
        <w:rPr>
          <w:rFonts w:eastAsia="Calibri" w:cstheme="minorHAnsi"/>
          <w:color w:val="000000" w:themeColor="text1"/>
        </w:rPr>
        <w:t>,</w:t>
      </w:r>
      <w:r>
        <w:rPr>
          <w:rFonts w:eastAsia="Calibri" w:cstheme="minorHAnsi"/>
          <w:color w:val="000000" w:themeColor="text1"/>
        </w:rPr>
        <w:t xml:space="preserve"> </w:t>
      </w:r>
      <w:r w:rsidRPr="00DE1F42">
        <w:rPr>
          <w:rFonts w:eastAsia="Calibri" w:cstheme="minorHAnsi"/>
          <w:color w:val="000000" w:themeColor="text1"/>
        </w:rPr>
        <w:t>Ellen Williams (Chair)</w:t>
      </w:r>
    </w:p>
    <w:p w14:paraId="56D75E3F" w14:textId="69A58D12" w:rsidR="00E30073" w:rsidRPr="00DE1F42" w:rsidRDefault="00E30073" w:rsidP="00E97A3C">
      <w:pPr>
        <w:spacing w:after="0" w:line="240" w:lineRule="auto"/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>CSGP Members Present Online:</w:t>
      </w:r>
      <w:r w:rsidRPr="00DE1F42">
        <w:rPr>
          <w:rFonts w:eastAsia="Calibri" w:cstheme="minorHAnsi"/>
          <w:color w:val="000000" w:themeColor="text1"/>
        </w:rPr>
        <w:t xml:space="preserve">  </w:t>
      </w:r>
      <w:r w:rsidR="00E97A3C">
        <w:rPr>
          <w:rFonts w:eastAsia="Calibri" w:cstheme="minorHAnsi"/>
          <w:color w:val="000000" w:themeColor="text1"/>
        </w:rPr>
        <w:t xml:space="preserve"> NA</w:t>
      </w:r>
    </w:p>
    <w:p w14:paraId="1F476F14" w14:textId="31D31ED7" w:rsidR="00E30073" w:rsidRPr="00DE1F42" w:rsidRDefault="00E30073" w:rsidP="00E97A3C">
      <w:pPr>
        <w:spacing w:after="0" w:line="240" w:lineRule="auto"/>
        <w:rPr>
          <w:rFonts w:eastAsia="Calibri" w:cstheme="minorHAnsi"/>
          <w:color w:val="0000FF"/>
        </w:rPr>
      </w:pPr>
      <w:r w:rsidRPr="00DE1F42">
        <w:rPr>
          <w:rFonts w:eastAsia="Calibri" w:cstheme="minorHAnsi"/>
          <w:b/>
          <w:color w:val="000000" w:themeColor="text1"/>
        </w:rPr>
        <w:t xml:space="preserve">CSGP Members Absent:  </w:t>
      </w:r>
      <w:r w:rsidR="00E97A3C" w:rsidRPr="00DE1F42">
        <w:rPr>
          <w:rFonts w:eastAsia="Calibri" w:cstheme="minorHAnsi"/>
          <w:color w:val="000000" w:themeColor="text1"/>
        </w:rPr>
        <w:t>Wilton Blake, Angela Strain</w:t>
      </w:r>
    </w:p>
    <w:p w14:paraId="127D2417" w14:textId="3AF3B0D1" w:rsidR="00E30073" w:rsidRPr="00DE1F42" w:rsidRDefault="00E30073" w:rsidP="00E97A3C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CCGJ Staff:</w:t>
      </w:r>
      <w:r w:rsidRPr="00DE1F42">
        <w:rPr>
          <w:rFonts w:eastAsia="Calibri" w:cstheme="minorHAnsi"/>
          <w:color w:val="000000" w:themeColor="text1"/>
        </w:rPr>
        <w:t xml:space="preserve">  Amy Palmer (Director of Grants Administration), John Poage (Grantmaking Manager)</w:t>
      </w:r>
      <w:r w:rsidR="00E97A3C">
        <w:rPr>
          <w:rFonts w:eastAsia="Calibri" w:cstheme="minorHAnsi"/>
          <w:color w:val="000000" w:themeColor="text1"/>
        </w:rPr>
        <w:t>, Diana Donovan (Executive Director)</w:t>
      </w:r>
    </w:p>
    <w:p w14:paraId="65DE4751" w14:textId="0D25EBF1" w:rsidR="00E30073" w:rsidRDefault="00E30073" w:rsidP="00E97A3C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color w:val="000000" w:themeColor="text1"/>
        </w:rPr>
      </w:pPr>
      <w:r w:rsidRPr="00DE1F42">
        <w:rPr>
          <w:rFonts w:eastAsia="Calibri" w:cstheme="minorHAnsi"/>
          <w:b/>
          <w:color w:val="000000" w:themeColor="text1"/>
        </w:rPr>
        <w:t>Guests</w:t>
      </w:r>
      <w:r w:rsidRPr="00DE1F42">
        <w:rPr>
          <w:rFonts w:eastAsia="Calibri" w:cstheme="minorHAnsi"/>
          <w:color w:val="000000" w:themeColor="text1"/>
        </w:rPr>
        <w:t xml:space="preserve">:  NA      </w:t>
      </w:r>
      <w:r w:rsidRPr="00DE1F42">
        <w:rPr>
          <w:rFonts w:eastAsia="Calibri" w:cstheme="minorHAnsi"/>
          <w:b/>
          <w:color w:val="000000" w:themeColor="text1"/>
        </w:rPr>
        <w:t>General Public:</w:t>
      </w:r>
      <w:r w:rsidRPr="00DE1F42">
        <w:rPr>
          <w:rFonts w:eastAsia="Calibri" w:cstheme="minorHAnsi"/>
          <w:color w:val="000000" w:themeColor="text1"/>
        </w:rPr>
        <w:t xml:space="preserve">  None</w:t>
      </w:r>
      <w:r w:rsidR="00E97A3C">
        <w:rPr>
          <w:rFonts w:eastAsia="Calibri" w:cstheme="minorHAnsi"/>
          <w:color w:val="000000" w:themeColor="text1"/>
        </w:rPr>
        <w:t xml:space="preserve"> </w:t>
      </w:r>
    </w:p>
    <w:p w14:paraId="74BB5CC8" w14:textId="77777777" w:rsidR="00E97A3C" w:rsidRPr="00E97A3C" w:rsidRDefault="00E97A3C" w:rsidP="00E97A3C">
      <w:pPr>
        <w:pBdr>
          <w:bottom w:val="single" w:sz="12" w:space="1" w:color="000000"/>
        </w:pBdr>
        <w:spacing w:after="0" w:line="240" w:lineRule="auto"/>
        <w:rPr>
          <w:rFonts w:eastAsia="Calibri" w:cstheme="minorHAnsi"/>
          <w:b/>
          <w:color w:val="000000" w:themeColor="text1"/>
          <w:sz w:val="8"/>
          <w:szCs w:val="8"/>
        </w:rPr>
      </w:pPr>
    </w:p>
    <w:p w14:paraId="04980349" w14:textId="0D0D38CC" w:rsidR="00E97A3C" w:rsidRPr="00E30073" w:rsidRDefault="00E97A3C" w:rsidP="00D72B19">
      <w:pPr>
        <w:spacing w:before="60" w:after="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 NO ACTION WAS TAKEN THIS MEETING ---</w:t>
      </w:r>
    </w:p>
    <w:p w14:paraId="25168DE4" w14:textId="432247F6" w:rsidR="00E97A3C" w:rsidRDefault="00D93ECC" w:rsidP="00E97A3C">
      <w:pPr>
        <w:spacing w:afterLines="60" w:after="144" w:line="240" w:lineRule="auto"/>
      </w:pPr>
      <w:r>
        <w:t>Call to Order</w:t>
      </w:r>
    </w:p>
    <w:p w14:paraId="4D19574E" w14:textId="152F78C5" w:rsidR="00017619" w:rsidRDefault="00D93ECC" w:rsidP="00E97A3C">
      <w:pPr>
        <w:spacing w:afterLines="60" w:after="144" w:line="240" w:lineRule="auto"/>
      </w:pPr>
      <w:r>
        <w:t>Welcome &amp; Introductions</w:t>
      </w:r>
    </w:p>
    <w:p w14:paraId="3C3FA4D1" w14:textId="1F17F33F" w:rsidR="005E615B" w:rsidRPr="00D93ECC" w:rsidRDefault="005E615B" w:rsidP="00E97A3C">
      <w:pPr>
        <w:spacing w:afterLines="60" w:after="144" w:line="240" w:lineRule="auto"/>
      </w:pPr>
      <w:r>
        <w:t>Preparation for application evaluation and hearings</w:t>
      </w:r>
    </w:p>
    <w:p w14:paraId="3D580F81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Capital Program Overview &amp; History</w:t>
      </w:r>
      <w:bookmarkStart w:id="0" w:name="_GoBack"/>
      <w:bookmarkEnd w:id="0"/>
    </w:p>
    <w:p w14:paraId="7657A273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Timeline</w:t>
      </w:r>
    </w:p>
    <w:p w14:paraId="1B0006C6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Guidelines</w:t>
      </w:r>
    </w:p>
    <w:p w14:paraId="6B108A1B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Applicant Overview &amp; Staff Eligibility Reviews</w:t>
      </w:r>
    </w:p>
    <w:p w14:paraId="748F2624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Recusals</w:t>
      </w:r>
    </w:p>
    <w:p w14:paraId="32B7287E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Scoring</w:t>
      </w:r>
    </w:p>
    <w:p w14:paraId="37993587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Hearing Procedure</w:t>
      </w:r>
    </w:p>
    <w:p w14:paraId="0BA74806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Funding Allocation Method</w:t>
      </w:r>
    </w:p>
    <w:p w14:paraId="2B82C8B3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Board Approval of Awards</w:t>
      </w:r>
    </w:p>
    <w:p w14:paraId="535A4F8C" w14:textId="77777777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Housekeeping</w:t>
      </w:r>
    </w:p>
    <w:p w14:paraId="0A83B6F2" w14:textId="5B707FB6" w:rsidR="00017619" w:rsidRPr="00D93EC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F</w:t>
      </w:r>
      <w:r w:rsidR="005B09B1">
        <w:t>Y</w:t>
      </w:r>
      <w:r w:rsidRPr="00D93ECC">
        <w:t>2024 CSGP &amp; Misc.</w:t>
      </w:r>
    </w:p>
    <w:p w14:paraId="6D8F5B91" w14:textId="01210FBF" w:rsidR="00E97A3C" w:rsidRDefault="00932080" w:rsidP="00E97A3C">
      <w:pPr>
        <w:numPr>
          <w:ilvl w:val="1"/>
          <w:numId w:val="1"/>
        </w:numPr>
        <w:spacing w:afterLines="60" w:after="144" w:line="240" w:lineRule="auto"/>
      </w:pPr>
      <w:r w:rsidRPr="00D93ECC">
        <w:t>Foundant – additional review for new committee members</w:t>
      </w:r>
    </w:p>
    <w:p w14:paraId="5D0926CC" w14:textId="6C65BAD8" w:rsidR="00E97A3C" w:rsidRDefault="00D93ECC" w:rsidP="00E97A3C">
      <w:pPr>
        <w:spacing w:afterLines="60" w:after="144" w:line="240" w:lineRule="auto"/>
      </w:pPr>
      <w:r>
        <w:t>Opportunity for Public Comment</w:t>
      </w:r>
    </w:p>
    <w:p w14:paraId="4C9F58B1" w14:textId="2FB8BBCB" w:rsidR="0040110D" w:rsidRDefault="00D93ECC" w:rsidP="00E97A3C">
      <w:pPr>
        <w:spacing w:afterLines="60" w:after="144" w:line="240" w:lineRule="auto"/>
      </w:pPr>
      <w:r>
        <w:t>Adjourn</w:t>
      </w:r>
    </w:p>
    <w:sectPr w:rsidR="0040110D" w:rsidSect="00E97A3C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E09BB"/>
    <w:multiLevelType w:val="hybridMultilevel"/>
    <w:tmpl w:val="D3F27A34"/>
    <w:lvl w:ilvl="0" w:tplc="823011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F5E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8CF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0C1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C02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AB2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6CFC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8876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EA77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F36629B"/>
    <w:multiLevelType w:val="hybridMultilevel"/>
    <w:tmpl w:val="BD3A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0"/>
    <w:rsid w:val="00017619"/>
    <w:rsid w:val="001A4740"/>
    <w:rsid w:val="0040110D"/>
    <w:rsid w:val="005B09B1"/>
    <w:rsid w:val="005E615B"/>
    <w:rsid w:val="00924537"/>
    <w:rsid w:val="00932080"/>
    <w:rsid w:val="009E0F72"/>
    <w:rsid w:val="00D72B19"/>
    <w:rsid w:val="00D93ECC"/>
    <w:rsid w:val="00E30073"/>
    <w:rsid w:val="00E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39F4"/>
  <w15:chartTrackingRefBased/>
  <w15:docId w15:val="{E6ADA037-2134-4FE9-9604-AC5F92B3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1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5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3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8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33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John Poage</cp:lastModifiedBy>
  <cp:revision>3</cp:revision>
  <dcterms:created xsi:type="dcterms:W3CDTF">2023-03-24T21:38:00Z</dcterms:created>
  <dcterms:modified xsi:type="dcterms:W3CDTF">2023-03-24T21:56:00Z</dcterms:modified>
</cp:coreProperties>
</file>