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32FBA" w14:textId="4AFD4D3D" w:rsidR="00093F36" w:rsidRDefault="00AE4E1F" w:rsidP="00AE4E1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BDCE11A" wp14:editId="5BF5D32B">
            <wp:extent cx="2884835" cy="9750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22" cy="9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CAFE8" w14:textId="77777777" w:rsidR="00AE4E1F" w:rsidRDefault="00AE4E1F"/>
    <w:p w14:paraId="104398B5" w14:textId="123EBB02" w:rsidR="00302D04" w:rsidRDefault="0062294C">
      <w:r>
        <w:t xml:space="preserve">Elias </w:t>
      </w:r>
      <w:proofErr w:type="spellStart"/>
      <w:r>
        <w:t>Hionides</w:t>
      </w:r>
      <w:proofErr w:type="spellEnd"/>
      <w:r>
        <w:t xml:space="preserve"> experience in real estate began at a young age </w:t>
      </w:r>
      <w:r w:rsidR="00FE6BC1">
        <w:t>working</w:t>
      </w:r>
      <w:r>
        <w:t xml:space="preserve"> at Petra under his father, Chris </w:t>
      </w:r>
      <w:proofErr w:type="spellStart"/>
      <w:r>
        <w:t>Hionides</w:t>
      </w:r>
      <w:proofErr w:type="spellEnd"/>
      <w:r>
        <w:t>. Chris and Petra ha</w:t>
      </w:r>
      <w:r w:rsidR="00FE6BC1">
        <w:t>ve</w:t>
      </w:r>
      <w:r>
        <w:t xml:space="preserve"> owned, developed, and managed over 1 million SF of </w:t>
      </w:r>
      <w:r w:rsidR="00093F36">
        <w:t xml:space="preserve">commercial </w:t>
      </w:r>
      <w:r>
        <w:t xml:space="preserve">real estate in NE Florida. After graduating from the University of Miami with degrees in finance, marketing, and urban studies, Elias began working at Petra as a sales associate and property representative.  </w:t>
      </w:r>
      <w:r w:rsidR="00AE4E1F">
        <w:t xml:space="preserve">Since 2014, Elias has been Vice President of Petra, overseeing all </w:t>
      </w:r>
      <w:r w:rsidR="00FE6BC1">
        <w:t xml:space="preserve">development, </w:t>
      </w:r>
      <w:r w:rsidR="00AE4E1F">
        <w:t xml:space="preserve">sales, acquisitions, leasing, and management of the brokerage company. </w:t>
      </w:r>
      <w:r>
        <w:t xml:space="preserve">Historic development experience includes </w:t>
      </w:r>
      <w:r w:rsidR="004F066E">
        <w:t>the adaptive re</w:t>
      </w:r>
      <w:r w:rsidR="008B1BC2">
        <w:t>-</w:t>
      </w:r>
      <w:r w:rsidR="004F066E">
        <w:t xml:space="preserve">use and restoration of the Jones Bros Furniture Building into 28 apartment units and 10,000 SF of retail in downtown Jacksonville, </w:t>
      </w:r>
      <w:r>
        <w:t>the restoration of the historic Casa Marina Hotel in Jacksonville Beach (a National Historic Landmark), the restoration of the Holmes Block in downtown Jacksonville, the adaptive reuse of a pawn shop into Hyperion Brewing Company in the Springfield Historic District</w:t>
      </w:r>
      <w:r w:rsidR="00CB11C6">
        <w:t xml:space="preserve"> and the redevelopment of the Town Center at 6</w:t>
      </w:r>
      <w:r w:rsidR="00CB11C6" w:rsidRPr="00CB11C6">
        <w:rPr>
          <w:vertAlign w:val="superscript"/>
        </w:rPr>
        <w:t>th</w:t>
      </w:r>
      <w:r w:rsidR="00CB11C6">
        <w:t xml:space="preserve"> Avenue North in Jacksonville Beach. </w:t>
      </w:r>
      <w:r w:rsidR="00FE6BC1">
        <w:t>An urban planner at heart, Elias is always looking for ways for Petra to fill voids in the Jacksonville development field, with a focus to bring dense, walkable, and community-driven projects to</w:t>
      </w:r>
      <w:r w:rsidR="008B1BC2">
        <w:t xml:space="preserve"> the</w:t>
      </w:r>
      <w:r w:rsidR="00FE6BC1">
        <w:t xml:space="preserve"> market. </w:t>
      </w:r>
      <w:r>
        <w:t>Elias has brokered over $</w:t>
      </w:r>
      <w:r w:rsidR="00FE6BC1">
        <w:t>5</w:t>
      </w:r>
      <w:r w:rsidR="00302D04">
        <w:t>0</w:t>
      </w:r>
      <w:r>
        <w:t xml:space="preserve"> million in sales and leases since 2011</w:t>
      </w:r>
      <w:r w:rsidR="00FE6BC1">
        <w:t xml:space="preserve"> and</w:t>
      </w:r>
      <w:r w:rsidR="008255C0">
        <w:t xml:space="preserve"> is an active member of ICSC, ULI, and is </w:t>
      </w:r>
      <w:r w:rsidR="008B1BC2">
        <w:t>part of the Commercial Corridors Committee of Springfield Preservation and Revitalization (SPAR)</w:t>
      </w:r>
      <w:r w:rsidR="008255C0">
        <w:t>.</w:t>
      </w:r>
      <w:r w:rsidR="00302D04">
        <w:t xml:space="preserve"> In addition to his professional life, Elias is a patron and participant of the arts. He attended FSCJ with a scholarship for voice prior to his business degree at </w:t>
      </w:r>
      <w:proofErr w:type="spellStart"/>
      <w:r w:rsidR="00302D04">
        <w:t>UMiami</w:t>
      </w:r>
      <w:proofErr w:type="spellEnd"/>
      <w:r w:rsidR="00302D04">
        <w:t xml:space="preserve">, participates regularly in community theater, helped contribute to the Cultural Council’s “Looking Glass” initiative, and participates with Art Republic to bring high caliber public art to Jacksonville. </w:t>
      </w:r>
      <w:r w:rsidR="008255C0">
        <w:t xml:space="preserve"> </w:t>
      </w:r>
      <w:r w:rsidR="00FE6BC1">
        <w:t xml:space="preserve">Recently, Elias was named a 2018 CoStar Power Broker </w:t>
      </w:r>
      <w:r w:rsidR="00906AEE">
        <w:t xml:space="preserve">and </w:t>
      </w:r>
      <w:r w:rsidR="00FE6BC1">
        <w:t xml:space="preserve">was </w:t>
      </w:r>
      <w:r w:rsidR="00906AEE">
        <w:t>a Jacksonville Business Journal 40 Under 40 in 2019.</w:t>
      </w:r>
      <w:r w:rsidR="00302D04">
        <w:t xml:space="preserve"> </w:t>
      </w:r>
    </w:p>
    <w:p w14:paraId="531CCDC0" w14:textId="3A973B7F" w:rsidR="0062294C" w:rsidRDefault="0062294C"/>
    <w:sectPr w:rsidR="00622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94C"/>
    <w:rsid w:val="00093F36"/>
    <w:rsid w:val="00264138"/>
    <w:rsid w:val="00302D04"/>
    <w:rsid w:val="003D2B77"/>
    <w:rsid w:val="004F066E"/>
    <w:rsid w:val="0062294C"/>
    <w:rsid w:val="008255C0"/>
    <w:rsid w:val="008B1BC2"/>
    <w:rsid w:val="008F2611"/>
    <w:rsid w:val="00906AEE"/>
    <w:rsid w:val="00AE4E1F"/>
    <w:rsid w:val="00CB11C6"/>
    <w:rsid w:val="00D038C2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09E5"/>
  <w15:docId w15:val="{F6B34BC4-54DD-41E7-A44A-5718B787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Amy Palmer</cp:lastModifiedBy>
  <cp:revision>2</cp:revision>
  <cp:lastPrinted>2019-06-25T17:04:00Z</cp:lastPrinted>
  <dcterms:created xsi:type="dcterms:W3CDTF">2020-06-18T21:04:00Z</dcterms:created>
  <dcterms:modified xsi:type="dcterms:W3CDTF">2020-06-18T21:04:00Z</dcterms:modified>
</cp:coreProperties>
</file>