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A5" w:rsidRDefault="00240C09">
      <w:pPr>
        <w:tabs>
          <w:tab w:val="center" w:pos="4320"/>
          <w:tab w:val="right" w:pos="8640"/>
        </w:tabs>
        <w:spacing w:line="240" w:lineRule="auto"/>
        <w:contextualSpacing w:val="0"/>
        <w:jc w:val="center"/>
        <w:rPr>
          <w:rFonts w:ascii="Cambria" w:eastAsia="Cambria" w:hAnsi="Cambria" w:cs="Cambria"/>
          <w:b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noProof/>
          <w:sz w:val="24"/>
          <w:szCs w:val="24"/>
          <w:lang w:val="en-US"/>
        </w:rPr>
        <w:drawing>
          <wp:inline distT="114300" distB="114300" distL="114300" distR="114300">
            <wp:extent cx="1881188" cy="188118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1188" cy="1881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22A5" w:rsidRDefault="00240C09">
      <w:pPr>
        <w:tabs>
          <w:tab w:val="center" w:pos="4320"/>
          <w:tab w:val="right" w:pos="8640"/>
        </w:tabs>
        <w:spacing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Development Committee Meeting</w:t>
      </w:r>
    </w:p>
    <w:p w:rsidR="008B22A5" w:rsidRDefault="00240C09">
      <w:pPr>
        <w:tabs>
          <w:tab w:val="center" w:pos="4320"/>
          <w:tab w:val="right" w:pos="8640"/>
        </w:tabs>
        <w:spacing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28, 2018</w:t>
      </w:r>
    </w:p>
    <w:p w:rsidR="008B22A5" w:rsidRDefault="00240C09">
      <w:pPr>
        <w:tabs>
          <w:tab w:val="center" w:pos="4320"/>
          <w:tab w:val="right" w:pos="8640"/>
        </w:tabs>
        <w:spacing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10:00 A.M.</w:t>
      </w:r>
    </w:p>
    <w:p w:rsidR="008B22A5" w:rsidRDefault="00240C09">
      <w:pPr>
        <w:tabs>
          <w:tab w:val="center" w:pos="4320"/>
          <w:tab w:val="right" w:pos="8640"/>
        </w:tabs>
        <w:spacing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Times Union Center of the Performing Arts</w:t>
      </w:r>
    </w:p>
    <w:p w:rsidR="008B22A5" w:rsidRDefault="00240C09">
      <w:pPr>
        <w:tabs>
          <w:tab w:val="center" w:pos="4320"/>
          <w:tab w:val="right" w:pos="8640"/>
        </w:tabs>
        <w:spacing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300 Water Street, Jacksonville, FL 32202</w:t>
      </w:r>
    </w:p>
    <w:p w:rsidR="008B22A5" w:rsidRDefault="00240C09">
      <w:pPr>
        <w:tabs>
          <w:tab w:val="center" w:pos="4320"/>
          <w:tab w:val="right" w:pos="8640"/>
        </w:tabs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</w:p>
    <w:p w:rsidR="008B22A5" w:rsidRDefault="00240C09">
      <w:pPr>
        <w:tabs>
          <w:tab w:val="center" w:pos="4320"/>
          <w:tab w:val="right" w:pos="8640"/>
        </w:tabs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Members- Kemal Gasper &amp; Pam Smith </w:t>
      </w:r>
    </w:p>
    <w:p w:rsidR="008B22A5" w:rsidRDefault="00240C09">
      <w:pPr>
        <w:tabs>
          <w:tab w:val="center" w:pos="4320"/>
          <w:tab w:val="right" w:pos="8640"/>
        </w:tabs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Staff- Chelsey Cain, Tony </w:t>
      </w:r>
      <w:proofErr w:type="spellStart"/>
      <w:r>
        <w:rPr>
          <w:sz w:val="24"/>
          <w:szCs w:val="24"/>
        </w:rPr>
        <w:t>Allegretti</w:t>
      </w:r>
      <w:proofErr w:type="spellEnd"/>
      <w:r>
        <w:rPr>
          <w:sz w:val="24"/>
          <w:szCs w:val="24"/>
        </w:rPr>
        <w:t>, Cedric Lewis (Call in)</w:t>
      </w:r>
    </w:p>
    <w:p w:rsidR="008B22A5" w:rsidRDefault="008B22A5">
      <w:pPr>
        <w:tabs>
          <w:tab w:val="center" w:pos="4320"/>
          <w:tab w:val="right" w:pos="8640"/>
        </w:tabs>
        <w:spacing w:line="240" w:lineRule="auto"/>
        <w:contextualSpacing w:val="0"/>
        <w:rPr>
          <w:b/>
          <w:sz w:val="24"/>
          <w:szCs w:val="24"/>
        </w:rPr>
      </w:pPr>
    </w:p>
    <w:p w:rsidR="008B22A5" w:rsidRDefault="00240C09">
      <w:pPr>
        <w:tabs>
          <w:tab w:val="center" w:pos="4320"/>
          <w:tab w:val="right" w:pos="8640"/>
        </w:tabs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Call to Order 10:03 A.M.</w:t>
      </w:r>
    </w:p>
    <w:p w:rsidR="008B22A5" w:rsidRDefault="008B22A5">
      <w:pPr>
        <w:tabs>
          <w:tab w:val="center" w:pos="4320"/>
          <w:tab w:val="right" w:pos="8640"/>
        </w:tabs>
        <w:spacing w:line="240" w:lineRule="auto"/>
        <w:contextualSpacing w:val="0"/>
        <w:rPr>
          <w:color w:val="212121"/>
          <w:sz w:val="24"/>
          <w:szCs w:val="24"/>
          <w:highlight w:val="white"/>
        </w:rPr>
      </w:pPr>
    </w:p>
    <w:p w:rsidR="008B22A5" w:rsidRDefault="00240C09">
      <w:pPr>
        <w:numPr>
          <w:ilvl w:val="0"/>
          <w:numId w:val="1"/>
        </w:numPr>
        <w:rPr>
          <w:color w:val="212121"/>
          <w:sz w:val="24"/>
          <w:szCs w:val="24"/>
          <w:highlight w:val="white"/>
        </w:rPr>
      </w:pPr>
      <w:r>
        <w:rPr>
          <w:color w:val="212121"/>
          <w:sz w:val="24"/>
          <w:szCs w:val="24"/>
          <w:highlight w:val="white"/>
        </w:rPr>
        <w:t xml:space="preserve">Mr. </w:t>
      </w:r>
      <w:proofErr w:type="spellStart"/>
      <w:r>
        <w:rPr>
          <w:color w:val="212121"/>
          <w:sz w:val="24"/>
          <w:szCs w:val="24"/>
          <w:highlight w:val="white"/>
        </w:rPr>
        <w:t>Allegretti</w:t>
      </w:r>
      <w:proofErr w:type="spellEnd"/>
      <w:r>
        <w:rPr>
          <w:color w:val="212121"/>
          <w:sz w:val="24"/>
          <w:szCs w:val="24"/>
          <w:highlight w:val="white"/>
        </w:rPr>
        <w:t xml:space="preserve">, Executive Director, opened the conversation with the history of the Cultural Council of Greater Jacksonville’s funding revenues. He put emphasis on </w:t>
      </w:r>
      <w:proofErr w:type="gramStart"/>
      <w:r>
        <w:rPr>
          <w:color w:val="212121"/>
          <w:sz w:val="24"/>
          <w:szCs w:val="24"/>
          <w:highlight w:val="white"/>
        </w:rPr>
        <w:t>the</w:t>
      </w:r>
      <w:proofErr w:type="gramEnd"/>
      <w:r>
        <w:rPr>
          <w:color w:val="212121"/>
          <w:sz w:val="24"/>
          <w:szCs w:val="24"/>
          <w:highlight w:val="white"/>
        </w:rPr>
        <w:t xml:space="preserve"> cuts in state funding. </w:t>
      </w:r>
    </w:p>
    <w:p w:rsidR="008B22A5" w:rsidRDefault="00240C09">
      <w:pPr>
        <w:numPr>
          <w:ilvl w:val="0"/>
          <w:numId w:val="1"/>
        </w:numPr>
        <w:rPr>
          <w:color w:val="212121"/>
          <w:sz w:val="24"/>
          <w:szCs w:val="24"/>
          <w:highlight w:val="white"/>
        </w:rPr>
      </w:pPr>
      <w:r>
        <w:rPr>
          <w:color w:val="212121"/>
          <w:sz w:val="24"/>
          <w:szCs w:val="24"/>
          <w:highlight w:val="white"/>
        </w:rPr>
        <w:t xml:space="preserve">There was discussion on who </w:t>
      </w:r>
      <w:proofErr w:type="gramStart"/>
      <w:r>
        <w:rPr>
          <w:color w:val="212121"/>
          <w:sz w:val="24"/>
          <w:szCs w:val="24"/>
          <w:highlight w:val="white"/>
        </w:rPr>
        <w:t>is leading</w:t>
      </w:r>
      <w:r>
        <w:rPr>
          <w:color w:val="212121"/>
          <w:sz w:val="24"/>
          <w:szCs w:val="24"/>
          <w:highlight w:val="white"/>
        </w:rPr>
        <w:t xml:space="preserve"> development</w:t>
      </w:r>
      <w:proofErr w:type="gramEnd"/>
      <w:r>
        <w:rPr>
          <w:color w:val="212121"/>
          <w:sz w:val="24"/>
          <w:szCs w:val="24"/>
          <w:highlight w:val="white"/>
        </w:rPr>
        <w:t xml:space="preserve">; the agency’s Board of Director’s or CCGJ staff. Ms. Smith discussed how this is a big strategic question that needs to answered by the Board and the new Executive Director. </w:t>
      </w:r>
    </w:p>
    <w:p w:rsidR="008B22A5" w:rsidRDefault="00240C09">
      <w:pPr>
        <w:numPr>
          <w:ilvl w:val="0"/>
          <w:numId w:val="1"/>
        </w:numPr>
        <w:rPr>
          <w:color w:val="212121"/>
          <w:sz w:val="24"/>
          <w:szCs w:val="24"/>
          <w:highlight w:val="white"/>
        </w:rPr>
      </w:pPr>
      <w:r>
        <w:rPr>
          <w:color w:val="212121"/>
          <w:sz w:val="24"/>
          <w:szCs w:val="24"/>
          <w:highlight w:val="white"/>
        </w:rPr>
        <w:t>Mr. Lewis, Finance Director, proposed the fundraising goal for the n</w:t>
      </w:r>
      <w:r>
        <w:rPr>
          <w:color w:val="212121"/>
          <w:sz w:val="24"/>
          <w:szCs w:val="24"/>
          <w:highlight w:val="white"/>
        </w:rPr>
        <w:t>ext fiscal year (FY 2018-2019) is $156,000. These funds will support the agency’s basic operations.</w:t>
      </w:r>
    </w:p>
    <w:p w:rsidR="008B22A5" w:rsidRDefault="00240C09">
      <w:pPr>
        <w:numPr>
          <w:ilvl w:val="0"/>
          <w:numId w:val="1"/>
        </w:numPr>
        <w:rPr>
          <w:color w:val="212121"/>
          <w:sz w:val="24"/>
          <w:szCs w:val="24"/>
          <w:highlight w:val="white"/>
        </w:rPr>
      </w:pPr>
      <w:r>
        <w:rPr>
          <w:color w:val="212121"/>
          <w:sz w:val="24"/>
          <w:szCs w:val="24"/>
          <w:highlight w:val="white"/>
        </w:rPr>
        <w:t xml:space="preserve">There was conversation on the difference between advocacy and development. </w:t>
      </w:r>
    </w:p>
    <w:p w:rsidR="008B22A5" w:rsidRDefault="00240C09">
      <w:pPr>
        <w:numPr>
          <w:ilvl w:val="0"/>
          <w:numId w:val="1"/>
        </w:numPr>
        <w:rPr>
          <w:color w:val="212121"/>
          <w:sz w:val="24"/>
          <w:szCs w:val="24"/>
          <w:highlight w:val="white"/>
        </w:rPr>
      </w:pPr>
      <w:r>
        <w:rPr>
          <w:color w:val="212121"/>
          <w:sz w:val="24"/>
          <w:szCs w:val="24"/>
          <w:highlight w:val="white"/>
        </w:rPr>
        <w:t>Mr. Gasper discussed the idea of advancing advocacy. He suggested the following:</w:t>
      </w:r>
      <w:r>
        <w:rPr>
          <w:color w:val="212121"/>
          <w:sz w:val="24"/>
          <w:szCs w:val="24"/>
          <w:highlight w:val="white"/>
        </w:rPr>
        <w:t xml:space="preserve"> Board Members writing “Thank You” notes to City Council Members and Board Members attending City Council meetings.   </w:t>
      </w:r>
    </w:p>
    <w:p w:rsidR="008B22A5" w:rsidRDefault="00240C09">
      <w:pPr>
        <w:numPr>
          <w:ilvl w:val="0"/>
          <w:numId w:val="1"/>
        </w:numPr>
        <w:rPr>
          <w:rFonts w:ascii="Cambria" w:eastAsia="Cambria" w:hAnsi="Cambria" w:cs="Cambria"/>
          <w:color w:val="212121"/>
          <w:sz w:val="24"/>
          <w:szCs w:val="24"/>
          <w:highlight w:val="white"/>
        </w:rPr>
      </w:pPr>
      <w:r>
        <w:rPr>
          <w:b/>
          <w:color w:val="212121"/>
          <w:sz w:val="24"/>
          <w:szCs w:val="24"/>
          <w:highlight w:val="white"/>
        </w:rPr>
        <w:t>Action: The Development Committee will define clear expectations for fundraising and advocacy.</w:t>
      </w:r>
    </w:p>
    <w:p w:rsidR="008B22A5" w:rsidRDefault="00240C09">
      <w:pPr>
        <w:numPr>
          <w:ilvl w:val="0"/>
          <w:numId w:val="1"/>
        </w:numPr>
        <w:rPr>
          <w:rFonts w:ascii="Cambria" w:eastAsia="Cambria" w:hAnsi="Cambria" w:cs="Cambria"/>
          <w:color w:val="212121"/>
          <w:sz w:val="24"/>
          <w:szCs w:val="24"/>
          <w:highlight w:val="white"/>
        </w:rPr>
      </w:pPr>
      <w:r>
        <w:rPr>
          <w:color w:val="212121"/>
          <w:sz w:val="24"/>
          <w:szCs w:val="24"/>
          <w:highlight w:val="white"/>
        </w:rPr>
        <w:t>Mr. Gasper, mention the possibility of hir</w:t>
      </w:r>
      <w:r>
        <w:rPr>
          <w:color w:val="212121"/>
          <w:sz w:val="24"/>
          <w:szCs w:val="24"/>
          <w:highlight w:val="white"/>
        </w:rPr>
        <w:t xml:space="preserve">ing a Development Consultant. Staff and Ms. Smith were open to this idea. </w:t>
      </w:r>
    </w:p>
    <w:p w:rsidR="008B22A5" w:rsidRDefault="00240C09">
      <w:pPr>
        <w:numPr>
          <w:ilvl w:val="0"/>
          <w:numId w:val="1"/>
        </w:numPr>
        <w:rPr>
          <w:color w:val="212121"/>
          <w:sz w:val="24"/>
          <w:szCs w:val="24"/>
          <w:highlight w:val="white"/>
        </w:rPr>
      </w:pPr>
      <w:r>
        <w:rPr>
          <w:color w:val="212121"/>
          <w:sz w:val="24"/>
          <w:szCs w:val="24"/>
          <w:highlight w:val="white"/>
        </w:rPr>
        <w:t xml:space="preserve">Finally, there was discussion on defining what fundraising events the Cultural Council wants to undertake year to year.  </w:t>
      </w:r>
    </w:p>
    <w:p w:rsidR="008B22A5" w:rsidRDefault="00240C09">
      <w:pPr>
        <w:contextualSpacing w:val="0"/>
      </w:pPr>
      <w:proofErr w:type="gramStart"/>
      <w:r>
        <w:rPr>
          <w:b/>
          <w:color w:val="212121"/>
          <w:sz w:val="24"/>
          <w:szCs w:val="24"/>
          <w:highlight w:val="white"/>
        </w:rPr>
        <w:t>Adjourned 10:58 A.M.</w:t>
      </w:r>
      <w:proofErr w:type="gramEnd"/>
    </w:p>
    <w:sectPr w:rsidR="008B22A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C3EE8"/>
    <w:multiLevelType w:val="multilevel"/>
    <w:tmpl w:val="329607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B22A5"/>
    <w:rsid w:val="00240C09"/>
    <w:rsid w:val="008B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C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C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 Cain</dc:creator>
  <cp:lastModifiedBy>Chelsey Cain</cp:lastModifiedBy>
  <cp:revision>2</cp:revision>
  <dcterms:created xsi:type="dcterms:W3CDTF">2018-10-12T19:53:00Z</dcterms:created>
  <dcterms:modified xsi:type="dcterms:W3CDTF">2018-10-12T19:53:00Z</dcterms:modified>
</cp:coreProperties>
</file>